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hAnsi="Cambria"/>
          <w:color w:val="000000" w:themeColor="text1"/>
          <w:sz w:val="24"/>
          <w:szCs w:val="24"/>
          <w:lang w:val="bs-Latn-BA" w:eastAsia="en-GB"/>
        </w:rPr>
        <w:id w:val="-593250826"/>
        <w:docPartObj>
          <w:docPartGallery w:val="Cover Pages"/>
          <w:docPartUnique/>
        </w:docPartObj>
      </w:sdtPr>
      <w:sdtEndPr>
        <w:rPr>
          <w:rFonts w:cstheme="majorBidi"/>
          <w:bCs/>
          <w:noProof/>
          <w:bdr w:val="none" w:sz="0" w:space="0" w:color="auto" w:frame="1"/>
        </w:rPr>
      </w:sdtEndPr>
      <w:sdtContent>
        <w:sdt>
          <w:sdtPr>
            <w:rPr>
              <w:rStyle w:val="NaslovChar"/>
              <w:b/>
              <w:bCs/>
              <w:color w:val="000000" w:themeColor="text1"/>
              <w:spacing w:val="0"/>
              <w:lang w:val="bs-Latn-BA"/>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rPr>
              <w:rStyle w:val="NaslovChar"/>
            </w:rPr>
          </w:sdtEndPr>
          <w:sdtContent>
            <w:p w14:paraId="48F93D9E" w14:textId="2B728609" w:rsidR="00E36FB7" w:rsidRPr="00FE27CD" w:rsidRDefault="00BA7203" w:rsidP="00E36FB7">
              <w:pPr>
                <w:pStyle w:val="Bezproreda"/>
                <w:jc w:val="center"/>
                <w:rPr>
                  <w:rStyle w:val="NaslovChar"/>
                  <w:b/>
                  <w:bCs/>
                  <w:color w:val="000000" w:themeColor="text1"/>
                  <w:lang w:val="bs-Latn-BA"/>
                </w:rPr>
              </w:pPr>
              <w:r w:rsidRPr="00FE27CD">
                <w:rPr>
                  <w:rStyle w:val="NaslovChar"/>
                  <w:b/>
                  <w:bCs/>
                  <w:color w:val="000000" w:themeColor="text1"/>
                  <w:spacing w:val="0"/>
                  <w:lang w:val="bs-Latn-BA"/>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PRETHODNA (EX-ANTE) EVALUACIJA NACRTA STRATEGIJE RAZVOJA TRGOVINE FEDERACIJE BOSNE I HERCEGOVINE 202</w:t>
              </w:r>
              <w:r w:rsidR="00F05763">
                <w:rPr>
                  <w:rStyle w:val="NaslovChar"/>
                  <w:b/>
                  <w:bCs/>
                  <w:color w:val="000000" w:themeColor="text1"/>
                  <w:spacing w:val="0"/>
                  <w:lang w:val="bs-Latn-BA"/>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Pr="00FE27CD">
                <w:rPr>
                  <w:rStyle w:val="NaslovChar"/>
                  <w:b/>
                  <w:bCs/>
                  <w:color w:val="000000" w:themeColor="text1"/>
                  <w:spacing w:val="0"/>
                  <w:lang w:val="bs-Latn-BA"/>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-2031.</w:t>
              </w:r>
            </w:p>
          </w:sdtContent>
        </w:sdt>
        <w:p w14:paraId="2B484729" w14:textId="1CBDB02A" w:rsidR="00E36FB7" w:rsidRPr="00FE27CD" w:rsidRDefault="00E36FB7" w:rsidP="00E36FB7">
          <w:pPr>
            <w:rPr>
              <w:rFonts w:ascii="Cambria" w:hAnsi="Cambria"/>
              <w:color w:val="000000" w:themeColor="text1"/>
              <w:lang w:val="bs-Latn-BA"/>
            </w:rPr>
          </w:pPr>
        </w:p>
        <w:p w14:paraId="1949C896" w14:textId="77777777" w:rsidR="00E36FB7" w:rsidRPr="00FE27CD" w:rsidRDefault="00E36FB7">
          <w:pPr>
            <w:spacing w:after="160" w:line="259" w:lineRule="auto"/>
            <w:rPr>
              <w:rFonts w:ascii="Cambria" w:hAnsi="Cambria" w:cstheme="majorBidi"/>
              <w:bCs/>
              <w:noProof/>
              <w:color w:val="000000" w:themeColor="text1"/>
              <w:bdr w:val="none" w:sz="0" w:space="0" w:color="auto" w:frame="1"/>
              <w:lang w:val="bs-Latn-BA"/>
            </w:rPr>
          </w:pPr>
        </w:p>
        <w:p w14:paraId="3BB8F735" w14:textId="77777777" w:rsidR="00E36FB7" w:rsidRPr="00FE27CD" w:rsidRDefault="00E36FB7">
          <w:pPr>
            <w:spacing w:after="160" w:line="259" w:lineRule="auto"/>
            <w:rPr>
              <w:rFonts w:ascii="Cambria" w:hAnsi="Cambria" w:cstheme="majorBidi"/>
              <w:bCs/>
              <w:noProof/>
              <w:color w:val="000000" w:themeColor="text1"/>
              <w:bdr w:val="none" w:sz="0" w:space="0" w:color="auto" w:frame="1"/>
              <w:lang w:val="bs-Latn-BA"/>
            </w:rPr>
          </w:pPr>
        </w:p>
        <w:p w14:paraId="59A09EF9"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47D61CAC" w14:textId="6C6CAD62"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1324E3C2"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5076484A"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3AD727FB"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1BBA6964"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4F2F10D0"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5F8FCB96"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5CE161E4"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2A30A315"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73780079"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5361AAC4"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254B0F56"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23CABD3B"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73B6EF74"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3142E89D"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03C6C0FB"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65DDC34A"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36302099"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3882BDC1" w14:textId="77777777" w:rsidR="00EA21E6" w:rsidRPr="00FE27CD" w:rsidRDefault="00EA21E6">
          <w:pPr>
            <w:spacing w:after="160" w:line="259" w:lineRule="auto"/>
            <w:rPr>
              <w:rFonts w:ascii="Cambria" w:hAnsi="Cambria" w:cstheme="majorBidi"/>
              <w:bCs/>
              <w:noProof/>
              <w:color w:val="000000" w:themeColor="text1"/>
              <w:bdr w:val="none" w:sz="0" w:space="0" w:color="auto" w:frame="1"/>
              <w:lang w:val="bs-Latn-BA"/>
            </w:rPr>
          </w:pPr>
        </w:p>
        <w:p w14:paraId="1DDCE8A1" w14:textId="6F5F5D14" w:rsidR="00F702FB" w:rsidRPr="00FE27CD" w:rsidRDefault="006B6BFB">
          <w:pPr>
            <w:spacing w:after="160" w:line="259" w:lineRule="auto"/>
            <w:rPr>
              <w:rFonts w:ascii="Cambria" w:hAnsi="Cambria" w:cstheme="majorBidi"/>
              <w:bCs/>
              <w:noProof/>
              <w:color w:val="000000" w:themeColor="text1"/>
              <w:bdr w:val="none" w:sz="0" w:space="0" w:color="auto" w:frame="1"/>
              <w:lang w:val="bs-Latn-BA"/>
            </w:rPr>
          </w:pPr>
        </w:p>
      </w:sdtContent>
    </w:sdt>
    <w:sdt>
      <w:sdtPr>
        <w:rPr>
          <w:rFonts w:ascii="Times New Roman" w:eastAsia="Times New Roman" w:hAnsi="Times New Roman" w:cs="Times New Roman"/>
          <w:caps w:val="0"/>
          <w:color w:val="000000" w:themeColor="text1"/>
          <w:sz w:val="22"/>
          <w:szCs w:val="22"/>
          <w:lang w:val="bs-Latn-BA" w:eastAsia="en-GB"/>
        </w:rPr>
        <w:id w:val="1984577421"/>
        <w:docPartObj>
          <w:docPartGallery w:val="Table of Contents"/>
          <w:docPartUnique/>
        </w:docPartObj>
      </w:sdtPr>
      <w:sdtEndPr>
        <w:rPr>
          <w:b/>
          <w:bCs/>
          <w:noProof/>
          <w:sz w:val="24"/>
          <w:szCs w:val="24"/>
        </w:rPr>
      </w:sdtEndPr>
      <w:sdtContent>
        <w:p w14:paraId="7C0A14FD" w14:textId="40CC0D2C" w:rsidR="00C64C0A" w:rsidRPr="00FE27CD" w:rsidRDefault="00C64C0A">
          <w:pPr>
            <w:pStyle w:val="TOCNaslov"/>
            <w:rPr>
              <w:color w:val="000000" w:themeColor="text1"/>
              <w:sz w:val="22"/>
              <w:szCs w:val="22"/>
              <w:lang w:val="bs-Latn-BA"/>
            </w:rPr>
          </w:pPr>
          <w:r w:rsidRPr="00FE27CD">
            <w:rPr>
              <w:color w:val="000000" w:themeColor="text1"/>
              <w:sz w:val="22"/>
              <w:szCs w:val="22"/>
              <w:lang w:val="bs-Latn-BA"/>
            </w:rPr>
            <w:t>SADRŽAJ</w:t>
          </w:r>
        </w:p>
        <w:p w14:paraId="164D0F89" w14:textId="34FE70F4" w:rsidR="00647953" w:rsidRPr="00FE27CD" w:rsidRDefault="00C64C0A">
          <w:pPr>
            <w:pStyle w:val="Sadraj1"/>
            <w:rPr>
              <w:rFonts w:asciiTheme="minorHAnsi" w:eastAsiaTheme="minorEastAsia" w:hAnsiTheme="minorHAnsi" w:cstheme="minorBidi"/>
              <w:b w:val="0"/>
              <w:color w:val="000000" w:themeColor="text1"/>
              <w:lang w:val="en-US"/>
            </w:rPr>
          </w:pPr>
          <w:r w:rsidRPr="00FE27CD">
            <w:rPr>
              <w:rFonts w:ascii="Cambria" w:hAnsi="Cambria"/>
              <w:b w:val="0"/>
              <w:color w:val="000000" w:themeColor="text1"/>
              <w:sz w:val="22"/>
              <w:szCs w:val="22"/>
            </w:rPr>
            <w:fldChar w:fldCharType="begin"/>
          </w:r>
          <w:r w:rsidRPr="00FE27CD">
            <w:rPr>
              <w:rFonts w:ascii="Cambria" w:hAnsi="Cambria"/>
              <w:b w:val="0"/>
              <w:color w:val="000000" w:themeColor="text1"/>
              <w:sz w:val="22"/>
              <w:szCs w:val="22"/>
            </w:rPr>
            <w:instrText xml:space="preserve"> TOC \o "1-3" \h \z \u </w:instrText>
          </w:r>
          <w:r w:rsidRPr="00FE27CD">
            <w:rPr>
              <w:rFonts w:ascii="Cambria" w:hAnsi="Cambria"/>
              <w:b w:val="0"/>
              <w:color w:val="000000" w:themeColor="text1"/>
              <w:sz w:val="22"/>
              <w:szCs w:val="22"/>
            </w:rPr>
            <w:fldChar w:fldCharType="separate"/>
          </w:r>
          <w:hyperlink w:anchor="_Toc108130385" w:history="1">
            <w:r w:rsidR="00647953" w:rsidRPr="00FE27CD">
              <w:rPr>
                <w:rStyle w:val="Hiperveza"/>
                <w:color w:val="000000" w:themeColor="text1"/>
              </w:rPr>
              <w:t>IZVRŠNI SAŽETAK</w:t>
            </w:r>
            <w:r w:rsidR="00647953" w:rsidRPr="00FE27CD">
              <w:rPr>
                <w:webHidden/>
                <w:color w:val="000000" w:themeColor="text1"/>
              </w:rPr>
              <w:tab/>
            </w:r>
            <w:r w:rsidR="00647953" w:rsidRPr="00FE27CD">
              <w:rPr>
                <w:webHidden/>
                <w:color w:val="000000" w:themeColor="text1"/>
              </w:rPr>
              <w:fldChar w:fldCharType="begin"/>
            </w:r>
            <w:r w:rsidR="00647953" w:rsidRPr="00FE27CD">
              <w:rPr>
                <w:webHidden/>
                <w:color w:val="000000" w:themeColor="text1"/>
              </w:rPr>
              <w:instrText xml:space="preserve"> PAGEREF _Toc108130385 \h </w:instrText>
            </w:r>
            <w:r w:rsidR="00647953" w:rsidRPr="00FE27CD">
              <w:rPr>
                <w:webHidden/>
                <w:color w:val="000000" w:themeColor="text1"/>
              </w:rPr>
            </w:r>
            <w:r w:rsidR="00647953" w:rsidRPr="00FE27CD">
              <w:rPr>
                <w:webHidden/>
                <w:color w:val="000000" w:themeColor="text1"/>
              </w:rPr>
              <w:fldChar w:fldCharType="separate"/>
            </w:r>
            <w:r w:rsidR="002509E7">
              <w:rPr>
                <w:webHidden/>
                <w:color w:val="000000" w:themeColor="text1"/>
              </w:rPr>
              <w:t>1</w:t>
            </w:r>
            <w:r w:rsidR="00647953" w:rsidRPr="00FE27CD">
              <w:rPr>
                <w:webHidden/>
                <w:color w:val="000000" w:themeColor="text1"/>
              </w:rPr>
              <w:fldChar w:fldCharType="end"/>
            </w:r>
          </w:hyperlink>
        </w:p>
        <w:p w14:paraId="2559BEA8" w14:textId="7503104F" w:rsidR="00647953" w:rsidRPr="00FE27CD" w:rsidRDefault="00647953">
          <w:pPr>
            <w:pStyle w:val="Sadraj2"/>
            <w:rPr>
              <w:rFonts w:asciiTheme="minorHAnsi" w:eastAsiaTheme="minorEastAsia" w:hAnsiTheme="minorHAnsi" w:cstheme="minorBidi"/>
              <w:b w:val="0"/>
              <w:color w:val="000000" w:themeColor="text1"/>
              <w:sz w:val="24"/>
              <w:szCs w:val="24"/>
              <w:lang w:val="en-US" w:eastAsia="en-US"/>
            </w:rPr>
          </w:pPr>
          <w:hyperlink w:anchor="_Toc108130386" w:history="1">
            <w:r w:rsidRPr="00FE27CD">
              <w:rPr>
                <w:rStyle w:val="Hiperveza"/>
                <w:color w:val="000000" w:themeColor="text1"/>
                <w:lang w:val="bs-Latn-BA"/>
              </w:rPr>
              <w:t>Uvod</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_Toc108130386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2</w:t>
            </w:r>
            <w:r w:rsidRPr="00FE27CD">
              <w:rPr>
                <w:webHidden/>
                <w:color w:val="000000" w:themeColor="text1"/>
              </w:rPr>
              <w:fldChar w:fldCharType="end"/>
            </w:r>
          </w:hyperlink>
        </w:p>
        <w:p w14:paraId="7EF3FC3C" w14:textId="6B1AAF5C" w:rsidR="00647953" w:rsidRPr="00FE27CD" w:rsidRDefault="00647953">
          <w:pPr>
            <w:pStyle w:val="Sadraj2"/>
            <w:rPr>
              <w:rFonts w:asciiTheme="minorHAnsi" w:eastAsiaTheme="minorEastAsia" w:hAnsiTheme="minorHAnsi" w:cstheme="minorBidi"/>
              <w:b w:val="0"/>
              <w:color w:val="000000" w:themeColor="text1"/>
              <w:sz w:val="24"/>
              <w:szCs w:val="24"/>
              <w:lang w:val="en-US" w:eastAsia="en-US"/>
            </w:rPr>
          </w:pPr>
          <w:hyperlink w:anchor="_Toc108130387" w:history="1">
            <w:r w:rsidRPr="00FE27CD">
              <w:rPr>
                <w:rStyle w:val="Hiperveza"/>
                <w:color w:val="000000" w:themeColor="text1"/>
                <w:lang w:val="bs-Latn-BA"/>
              </w:rPr>
              <w:t>Plan provedbe evaluacije</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_Toc108130387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2</w:t>
            </w:r>
            <w:r w:rsidRPr="00FE27CD">
              <w:rPr>
                <w:webHidden/>
                <w:color w:val="000000" w:themeColor="text1"/>
              </w:rPr>
              <w:fldChar w:fldCharType="end"/>
            </w:r>
          </w:hyperlink>
        </w:p>
        <w:p w14:paraId="71207564" w14:textId="7D618EA6" w:rsidR="00647953" w:rsidRPr="00FE27CD" w:rsidRDefault="00647953">
          <w:pPr>
            <w:pStyle w:val="Sadraj2"/>
            <w:rPr>
              <w:rFonts w:asciiTheme="minorHAnsi" w:eastAsiaTheme="minorEastAsia" w:hAnsiTheme="minorHAnsi" w:cstheme="minorBidi"/>
              <w:b w:val="0"/>
              <w:color w:val="000000" w:themeColor="text1"/>
              <w:sz w:val="24"/>
              <w:szCs w:val="24"/>
              <w:lang w:val="en-US" w:eastAsia="en-US"/>
            </w:rPr>
          </w:pPr>
          <w:hyperlink w:anchor="_Toc108130388" w:history="1">
            <w:r w:rsidRPr="00FE27CD">
              <w:rPr>
                <w:rStyle w:val="Hiperveza"/>
                <w:color w:val="000000" w:themeColor="text1"/>
                <w:lang w:val="bs-Latn-BA"/>
              </w:rPr>
              <w:t>Metodologija evaluacije</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_Toc108130388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4</w:t>
            </w:r>
            <w:r w:rsidRPr="00FE27CD">
              <w:rPr>
                <w:webHidden/>
                <w:color w:val="000000" w:themeColor="text1"/>
              </w:rPr>
              <w:fldChar w:fldCharType="end"/>
            </w:r>
          </w:hyperlink>
        </w:p>
        <w:p w14:paraId="0544773E" w14:textId="6DA2EED6" w:rsidR="00647953" w:rsidRPr="00FE27CD" w:rsidRDefault="00647953">
          <w:pPr>
            <w:pStyle w:val="Sadraj1"/>
            <w:rPr>
              <w:rFonts w:asciiTheme="minorHAnsi" w:eastAsiaTheme="minorEastAsia" w:hAnsiTheme="minorHAnsi" w:cstheme="minorBidi"/>
              <w:b w:val="0"/>
              <w:color w:val="000000" w:themeColor="text1"/>
              <w:lang w:val="en-US"/>
            </w:rPr>
          </w:pPr>
          <w:hyperlink w:anchor="_Toc108130389" w:history="1">
            <w:r w:rsidRPr="00FE27CD">
              <w:rPr>
                <w:rStyle w:val="Hiperveza"/>
                <w:rFonts w:cstheme="majorHAnsi"/>
                <w:color w:val="000000" w:themeColor="text1"/>
              </w:rPr>
              <w:t>EVALUACIJSKI PRINCIPI KRITERIJI I PITANJA</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_Toc108130389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5</w:t>
            </w:r>
            <w:r w:rsidRPr="00FE27CD">
              <w:rPr>
                <w:webHidden/>
                <w:color w:val="000000" w:themeColor="text1"/>
              </w:rPr>
              <w:fldChar w:fldCharType="end"/>
            </w:r>
          </w:hyperlink>
        </w:p>
        <w:p w14:paraId="2E9F2705" w14:textId="31895296" w:rsidR="00647953" w:rsidRPr="00FE27CD" w:rsidRDefault="00647953">
          <w:pPr>
            <w:pStyle w:val="Sadraj1"/>
            <w:rPr>
              <w:rFonts w:asciiTheme="minorHAnsi" w:eastAsiaTheme="minorEastAsia" w:hAnsiTheme="minorHAnsi" w:cstheme="minorBidi"/>
              <w:b w:val="0"/>
              <w:color w:val="000000" w:themeColor="text1"/>
              <w:lang w:val="en-US"/>
            </w:rPr>
          </w:pPr>
          <w:hyperlink w:anchor="_Toc108130390" w:history="1">
            <w:r w:rsidRPr="00FE27CD">
              <w:rPr>
                <w:rStyle w:val="Hiperveza"/>
                <w:color w:val="000000" w:themeColor="text1"/>
              </w:rPr>
              <w:t>I PRINCIPI</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_Toc108130390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5</w:t>
            </w:r>
            <w:r w:rsidRPr="00FE27CD">
              <w:rPr>
                <w:webHidden/>
                <w:color w:val="000000" w:themeColor="text1"/>
              </w:rPr>
              <w:fldChar w:fldCharType="end"/>
            </w:r>
          </w:hyperlink>
        </w:p>
        <w:p w14:paraId="2AA8A5B6" w14:textId="3A210E62" w:rsidR="00647953" w:rsidRPr="00FE27CD" w:rsidRDefault="00647953">
          <w:pPr>
            <w:pStyle w:val="Sadraj2"/>
            <w:rPr>
              <w:rFonts w:asciiTheme="minorHAnsi" w:eastAsiaTheme="minorEastAsia" w:hAnsiTheme="minorHAnsi" w:cstheme="minorBidi"/>
              <w:b w:val="0"/>
              <w:color w:val="000000" w:themeColor="text1"/>
              <w:sz w:val="24"/>
              <w:szCs w:val="24"/>
              <w:lang w:val="en-US" w:eastAsia="en-US"/>
            </w:rPr>
          </w:pPr>
          <w:hyperlink w:anchor="_Toc108130391" w:history="1">
            <w:r w:rsidRPr="00FE27CD">
              <w:rPr>
                <w:rStyle w:val="Hiperveza"/>
                <w:color w:val="000000" w:themeColor="text1"/>
                <w:lang w:val="bs-Latn-BA"/>
              </w:rPr>
              <w:t>EP 1.1 Da li je ispoštovan otvoreni metod koordinacije? Kako je ispoštovan princip ravnopravnosti spolova i jednakih mogućnosti te horizontalne i vertikalne koordinacije?</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_Toc108130391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6</w:t>
            </w:r>
            <w:r w:rsidRPr="00FE27CD">
              <w:rPr>
                <w:webHidden/>
                <w:color w:val="000000" w:themeColor="text1"/>
              </w:rPr>
              <w:fldChar w:fldCharType="end"/>
            </w:r>
          </w:hyperlink>
        </w:p>
        <w:p w14:paraId="22EA081E" w14:textId="03581377" w:rsidR="00647953" w:rsidRPr="00FE27CD" w:rsidRDefault="00647953">
          <w:pPr>
            <w:pStyle w:val="Sadraj1"/>
            <w:rPr>
              <w:rFonts w:asciiTheme="minorHAnsi" w:eastAsiaTheme="minorEastAsia" w:hAnsiTheme="minorHAnsi" w:cstheme="minorBidi"/>
              <w:b w:val="0"/>
              <w:color w:val="000000" w:themeColor="text1"/>
              <w:lang w:val="en-US"/>
            </w:rPr>
          </w:pPr>
          <w:hyperlink w:anchor="_Toc108130392" w:history="1">
            <w:r w:rsidRPr="00FE27CD">
              <w:rPr>
                <w:rStyle w:val="Hiperveza"/>
                <w:color w:val="000000" w:themeColor="text1"/>
              </w:rPr>
              <w:t>II IZRADA NACRTA STRATEGIJE</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_Toc108130392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7</w:t>
            </w:r>
            <w:r w:rsidRPr="00FE27CD">
              <w:rPr>
                <w:webHidden/>
                <w:color w:val="000000" w:themeColor="text1"/>
              </w:rPr>
              <w:fldChar w:fldCharType="end"/>
            </w:r>
          </w:hyperlink>
        </w:p>
        <w:p w14:paraId="074627F1" w14:textId="7D888F3B" w:rsidR="00647953" w:rsidRPr="00FE27CD" w:rsidRDefault="00647953">
          <w:pPr>
            <w:pStyle w:val="Sadraj2"/>
            <w:tabs>
              <w:tab w:val="left" w:pos="1100"/>
            </w:tabs>
            <w:rPr>
              <w:rFonts w:asciiTheme="minorHAnsi" w:eastAsiaTheme="minorEastAsia" w:hAnsiTheme="minorHAnsi" w:cstheme="minorBidi"/>
              <w:b w:val="0"/>
              <w:color w:val="000000" w:themeColor="text1"/>
              <w:sz w:val="24"/>
              <w:szCs w:val="24"/>
              <w:lang w:val="en-US" w:eastAsia="en-US"/>
            </w:rPr>
          </w:pPr>
          <w:hyperlink w:anchor="_Toc108130393" w:history="1">
            <w:r w:rsidRPr="00FE27CD">
              <w:rPr>
                <w:rStyle w:val="Hiperveza"/>
                <w:color w:val="000000" w:themeColor="text1"/>
                <w:lang w:val="bs-Latn-BA"/>
              </w:rPr>
              <w:t>EP 2.1</w:t>
            </w:r>
            <w:r w:rsidRPr="00FE27CD">
              <w:rPr>
                <w:rFonts w:asciiTheme="minorHAnsi" w:eastAsiaTheme="minorEastAsia" w:hAnsiTheme="minorHAnsi" w:cstheme="minorBidi"/>
                <w:b w:val="0"/>
                <w:color w:val="000000" w:themeColor="text1"/>
                <w:sz w:val="24"/>
                <w:szCs w:val="24"/>
                <w:lang w:val="en-US" w:eastAsia="en-US"/>
              </w:rPr>
              <w:tab/>
            </w:r>
            <w:r w:rsidRPr="00FE27CD">
              <w:rPr>
                <w:rStyle w:val="Hiperveza"/>
                <w:color w:val="000000" w:themeColor="text1"/>
                <w:lang w:val="bs-Latn-BA"/>
              </w:rPr>
              <w:t>Da li je izrada strateške platforme u skladu s pravnim okvirom</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_Toc108130393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7</w:t>
            </w:r>
            <w:r w:rsidRPr="00FE27CD">
              <w:rPr>
                <w:webHidden/>
                <w:color w:val="000000" w:themeColor="text1"/>
              </w:rPr>
              <w:fldChar w:fldCharType="end"/>
            </w:r>
          </w:hyperlink>
        </w:p>
        <w:p w14:paraId="2976EF24" w14:textId="5A580620" w:rsidR="00647953" w:rsidRPr="00FE27CD" w:rsidRDefault="00647953">
          <w:pPr>
            <w:pStyle w:val="Sadraj2"/>
            <w:tabs>
              <w:tab w:val="left" w:pos="1100"/>
            </w:tabs>
            <w:rPr>
              <w:rFonts w:asciiTheme="minorHAnsi" w:eastAsiaTheme="minorEastAsia" w:hAnsiTheme="minorHAnsi" w:cstheme="minorBidi"/>
              <w:b w:val="0"/>
              <w:color w:val="000000" w:themeColor="text1"/>
              <w:sz w:val="24"/>
              <w:szCs w:val="24"/>
              <w:lang w:val="en-US" w:eastAsia="en-US"/>
            </w:rPr>
          </w:pPr>
          <w:hyperlink w:anchor="_Toc108130394" w:history="1">
            <w:r w:rsidRPr="00FE27CD">
              <w:rPr>
                <w:rStyle w:val="Hiperveza"/>
                <w:color w:val="000000" w:themeColor="text1"/>
                <w:lang w:val="bs-Latn-BA"/>
              </w:rPr>
              <w:t>EP 2.2</w:t>
            </w:r>
            <w:r w:rsidRPr="00FE27CD">
              <w:rPr>
                <w:rFonts w:asciiTheme="minorHAnsi" w:eastAsiaTheme="minorEastAsia" w:hAnsiTheme="minorHAnsi" w:cstheme="minorBidi"/>
                <w:b w:val="0"/>
                <w:color w:val="000000" w:themeColor="text1"/>
                <w:sz w:val="24"/>
                <w:szCs w:val="24"/>
                <w:lang w:val="en-US" w:eastAsia="en-US"/>
              </w:rPr>
              <w:tab/>
            </w:r>
            <w:r w:rsidRPr="00FE27CD">
              <w:rPr>
                <w:rStyle w:val="Hiperveza"/>
                <w:color w:val="000000" w:themeColor="text1"/>
                <w:lang w:val="bs-Latn-BA"/>
              </w:rPr>
              <w:t>Da li je ispoštovana faza usaglašavanja strateške platforme? Da li je izvršena adekvatna provjera usklađenosti strateških dokumenata u FBiH?</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_Toc108130394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9</w:t>
            </w:r>
            <w:r w:rsidRPr="00FE27CD">
              <w:rPr>
                <w:webHidden/>
                <w:color w:val="000000" w:themeColor="text1"/>
              </w:rPr>
              <w:fldChar w:fldCharType="end"/>
            </w:r>
          </w:hyperlink>
        </w:p>
        <w:p w14:paraId="52C10075" w14:textId="0A75842E" w:rsidR="00647953" w:rsidRPr="00FE27CD" w:rsidRDefault="00647953">
          <w:pPr>
            <w:pStyle w:val="Sadraj2"/>
            <w:rPr>
              <w:rFonts w:asciiTheme="minorHAnsi" w:eastAsiaTheme="minorEastAsia" w:hAnsiTheme="minorHAnsi" w:cstheme="minorBidi"/>
              <w:b w:val="0"/>
              <w:color w:val="000000" w:themeColor="text1"/>
              <w:sz w:val="24"/>
              <w:szCs w:val="24"/>
              <w:lang w:val="en-US" w:eastAsia="en-US"/>
            </w:rPr>
          </w:pPr>
          <w:hyperlink w:anchor="_Toc108130395" w:history="1">
            <w:r w:rsidRPr="00FE27CD">
              <w:rPr>
                <w:rStyle w:val="Hiperveza"/>
                <w:color w:val="000000" w:themeColor="text1"/>
                <w:lang w:val="bs-Latn-BA"/>
              </w:rPr>
              <w:t>EP 2.3 Definiranje prioriteta i mjera</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_Toc108130395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10</w:t>
            </w:r>
            <w:r w:rsidRPr="00FE27CD">
              <w:rPr>
                <w:webHidden/>
                <w:color w:val="000000" w:themeColor="text1"/>
              </w:rPr>
              <w:fldChar w:fldCharType="end"/>
            </w:r>
          </w:hyperlink>
        </w:p>
        <w:p w14:paraId="513B742D" w14:textId="79F6FE39" w:rsidR="00647953" w:rsidRPr="00FE27CD" w:rsidRDefault="00647953">
          <w:pPr>
            <w:pStyle w:val="Sadraj2"/>
            <w:rPr>
              <w:rFonts w:asciiTheme="minorHAnsi" w:eastAsiaTheme="minorEastAsia" w:hAnsiTheme="minorHAnsi" w:cstheme="minorBidi"/>
              <w:b w:val="0"/>
              <w:color w:val="000000" w:themeColor="text1"/>
              <w:sz w:val="24"/>
              <w:szCs w:val="24"/>
              <w:lang w:val="en-US" w:eastAsia="en-US"/>
            </w:rPr>
          </w:pPr>
          <w:hyperlink w:anchor="_Toc108130396" w:history="1">
            <w:r w:rsidRPr="00FE27CD">
              <w:rPr>
                <w:rStyle w:val="Hiperveza"/>
                <w:color w:val="000000" w:themeColor="text1"/>
                <w:lang w:val="bs-Latn-BA"/>
              </w:rPr>
              <w:t>EP 2.4 Da li su definirani strateški projekti sa svim elementima</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_Toc108130396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12</w:t>
            </w:r>
            <w:r w:rsidRPr="00FE27CD">
              <w:rPr>
                <w:webHidden/>
                <w:color w:val="000000" w:themeColor="text1"/>
              </w:rPr>
              <w:fldChar w:fldCharType="end"/>
            </w:r>
          </w:hyperlink>
        </w:p>
        <w:p w14:paraId="70E4BCDC" w14:textId="21EF59C9" w:rsidR="00647953" w:rsidRPr="00FE27CD" w:rsidRDefault="00647953">
          <w:pPr>
            <w:pStyle w:val="Sadraj2"/>
            <w:rPr>
              <w:rFonts w:asciiTheme="minorHAnsi" w:eastAsiaTheme="minorEastAsia" w:hAnsiTheme="minorHAnsi" w:cstheme="minorBidi"/>
              <w:b w:val="0"/>
              <w:color w:val="000000" w:themeColor="text1"/>
              <w:sz w:val="24"/>
              <w:szCs w:val="24"/>
              <w:lang w:val="en-US" w:eastAsia="en-US"/>
            </w:rPr>
          </w:pPr>
          <w:hyperlink w:anchor="_Toc108130397" w:history="1">
            <w:r w:rsidRPr="00FE27CD">
              <w:rPr>
                <w:rStyle w:val="Hiperveza"/>
                <w:color w:val="000000" w:themeColor="text1"/>
                <w:lang w:val="bs-Latn-BA"/>
              </w:rPr>
              <w:t>EP 2.5 Da li je pripremljen adekvatan indikativni finansijski okvir?</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_Toc108130397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14</w:t>
            </w:r>
            <w:r w:rsidRPr="00FE27CD">
              <w:rPr>
                <w:webHidden/>
                <w:color w:val="000000" w:themeColor="text1"/>
              </w:rPr>
              <w:fldChar w:fldCharType="end"/>
            </w:r>
          </w:hyperlink>
        </w:p>
        <w:p w14:paraId="122E2DF3" w14:textId="04F813C0" w:rsidR="00647953" w:rsidRPr="00FE27CD" w:rsidRDefault="00647953">
          <w:pPr>
            <w:pStyle w:val="Sadraj2"/>
            <w:rPr>
              <w:rFonts w:asciiTheme="minorHAnsi" w:eastAsiaTheme="minorEastAsia" w:hAnsiTheme="minorHAnsi" w:cstheme="minorBidi"/>
              <w:b w:val="0"/>
              <w:color w:val="000000" w:themeColor="text1"/>
              <w:sz w:val="24"/>
              <w:szCs w:val="24"/>
              <w:lang w:val="en-US" w:eastAsia="en-US"/>
            </w:rPr>
          </w:pPr>
          <w:hyperlink w:anchor="_Toc108130398" w:history="1">
            <w:r w:rsidRPr="00FE27CD">
              <w:rPr>
                <w:rStyle w:val="Hiperveza"/>
                <w:color w:val="000000" w:themeColor="text1"/>
                <w:lang w:val="bs-Latn-BA"/>
              </w:rPr>
              <w:t>EP 2.6  Da li je u Strategiji definiran način provođenja, praćenja, izvještavanja i evaluacije Strategije?</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_Toc108130398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15</w:t>
            </w:r>
            <w:r w:rsidRPr="00FE27CD">
              <w:rPr>
                <w:webHidden/>
                <w:color w:val="000000" w:themeColor="text1"/>
              </w:rPr>
              <w:fldChar w:fldCharType="end"/>
            </w:r>
          </w:hyperlink>
        </w:p>
        <w:p w14:paraId="10A577A8" w14:textId="27FA9526" w:rsidR="00647953" w:rsidRPr="00FE27CD" w:rsidRDefault="00647953">
          <w:pPr>
            <w:pStyle w:val="Sadraj1"/>
            <w:rPr>
              <w:rFonts w:asciiTheme="minorHAnsi" w:eastAsiaTheme="minorEastAsia" w:hAnsiTheme="minorHAnsi" w:cstheme="minorBidi"/>
              <w:b w:val="0"/>
              <w:color w:val="000000" w:themeColor="text1"/>
              <w:lang w:val="en-US"/>
            </w:rPr>
          </w:pPr>
          <w:hyperlink w:anchor="_Toc108130399" w:history="1">
            <w:r w:rsidRPr="00FE27CD">
              <w:rPr>
                <w:rStyle w:val="Hiperveza"/>
                <w:color w:val="000000" w:themeColor="text1"/>
              </w:rPr>
              <w:t>III KRITERIJ: RELEVANTNOST I KONZISTENTNOST</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_Toc108130399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17</w:t>
            </w:r>
            <w:r w:rsidRPr="00FE27CD">
              <w:rPr>
                <w:webHidden/>
                <w:color w:val="000000" w:themeColor="text1"/>
              </w:rPr>
              <w:fldChar w:fldCharType="end"/>
            </w:r>
          </w:hyperlink>
        </w:p>
        <w:p w14:paraId="36EC1A3C" w14:textId="6FE11A09" w:rsidR="00647953" w:rsidRPr="00FE27CD" w:rsidRDefault="00647953">
          <w:pPr>
            <w:pStyle w:val="Sadraj2"/>
            <w:rPr>
              <w:rFonts w:asciiTheme="minorHAnsi" w:eastAsiaTheme="minorEastAsia" w:hAnsiTheme="minorHAnsi" w:cstheme="minorBidi"/>
              <w:b w:val="0"/>
              <w:color w:val="000000" w:themeColor="text1"/>
              <w:sz w:val="24"/>
              <w:szCs w:val="24"/>
              <w:lang w:val="en-US" w:eastAsia="en-US"/>
            </w:rPr>
          </w:pPr>
          <w:hyperlink w:anchor="_Toc108130400" w:history="1">
            <w:r w:rsidRPr="00FE27CD">
              <w:rPr>
                <w:rStyle w:val="Hiperveza"/>
                <w:color w:val="000000" w:themeColor="text1"/>
                <w:lang w:val="bs-Latn-BA"/>
              </w:rPr>
              <w:t>EP 3.1 Da li su ciljevi, prioriteti i mjere definirani jasnim, nedvosmislenim, jednostavnim razumljivim jezikom?</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_Toc108130400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17</w:t>
            </w:r>
            <w:r w:rsidRPr="00FE27CD">
              <w:rPr>
                <w:webHidden/>
                <w:color w:val="000000" w:themeColor="text1"/>
              </w:rPr>
              <w:fldChar w:fldCharType="end"/>
            </w:r>
          </w:hyperlink>
        </w:p>
        <w:p w14:paraId="1AB73E19" w14:textId="14E9C7F5" w:rsidR="00647953" w:rsidRPr="00FE27CD" w:rsidRDefault="00647953">
          <w:pPr>
            <w:pStyle w:val="Sadraj1"/>
            <w:rPr>
              <w:rFonts w:asciiTheme="minorHAnsi" w:eastAsiaTheme="minorEastAsia" w:hAnsiTheme="minorHAnsi" w:cstheme="minorBidi"/>
              <w:b w:val="0"/>
              <w:color w:val="000000" w:themeColor="text1"/>
              <w:lang w:val="en-US"/>
            </w:rPr>
          </w:pPr>
          <w:hyperlink w:anchor="_Toc108130401" w:history="1">
            <w:r w:rsidRPr="00FE27CD">
              <w:rPr>
                <w:rStyle w:val="Hiperveza"/>
                <w:color w:val="000000" w:themeColor="text1"/>
              </w:rPr>
              <w:t>IV KRITERIJ: KOHERENTNOST, INTERVENTNA LOGIKA I EFEKTIVNOST</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_Toc108130401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19</w:t>
            </w:r>
            <w:r w:rsidRPr="00FE27CD">
              <w:rPr>
                <w:webHidden/>
                <w:color w:val="000000" w:themeColor="text1"/>
              </w:rPr>
              <w:fldChar w:fldCharType="end"/>
            </w:r>
          </w:hyperlink>
        </w:p>
        <w:p w14:paraId="02D617CF" w14:textId="4DA90C95" w:rsidR="00647953" w:rsidRPr="00FE27CD" w:rsidRDefault="00647953">
          <w:pPr>
            <w:pStyle w:val="Sadraj2"/>
            <w:rPr>
              <w:rFonts w:asciiTheme="minorHAnsi" w:eastAsiaTheme="minorEastAsia" w:hAnsiTheme="minorHAnsi" w:cstheme="minorBidi"/>
              <w:b w:val="0"/>
              <w:color w:val="000000" w:themeColor="text1"/>
              <w:sz w:val="24"/>
              <w:szCs w:val="24"/>
              <w:lang w:val="en-US" w:eastAsia="en-US"/>
            </w:rPr>
          </w:pPr>
          <w:hyperlink w:anchor="_Toc108130402" w:history="1">
            <w:r w:rsidRPr="00FE27CD">
              <w:rPr>
                <w:rStyle w:val="Hiperveza"/>
                <w:color w:val="000000" w:themeColor="text1"/>
                <w:lang w:val="bs-Latn-BA"/>
              </w:rPr>
              <w:t>EP 4.1 Postoji li pripremljena teorija promjene ili interventna logika Strategije?</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_Toc108130402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19</w:t>
            </w:r>
            <w:r w:rsidRPr="00FE27CD">
              <w:rPr>
                <w:webHidden/>
                <w:color w:val="000000" w:themeColor="text1"/>
              </w:rPr>
              <w:fldChar w:fldCharType="end"/>
            </w:r>
          </w:hyperlink>
        </w:p>
        <w:p w14:paraId="6A5C01B1" w14:textId="77E14B2C" w:rsidR="00647953" w:rsidRPr="00FE27CD" w:rsidRDefault="00647953">
          <w:pPr>
            <w:pStyle w:val="Sadraj1"/>
            <w:rPr>
              <w:rFonts w:asciiTheme="minorHAnsi" w:eastAsiaTheme="minorEastAsia" w:hAnsiTheme="minorHAnsi" w:cstheme="minorBidi"/>
              <w:b w:val="0"/>
              <w:color w:val="000000" w:themeColor="text1"/>
              <w:lang w:val="en-US"/>
            </w:rPr>
          </w:pPr>
          <w:hyperlink w:anchor="_Toc108130403" w:history="1">
            <w:r w:rsidRPr="00FE27CD">
              <w:rPr>
                <w:rStyle w:val="Hiperveza"/>
                <w:color w:val="000000" w:themeColor="text1"/>
              </w:rPr>
              <w:t>V KRITERIJ: SISTEM INDIKATORA</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_Toc108130403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21</w:t>
            </w:r>
            <w:r w:rsidRPr="00FE27CD">
              <w:rPr>
                <w:webHidden/>
                <w:color w:val="000000" w:themeColor="text1"/>
              </w:rPr>
              <w:fldChar w:fldCharType="end"/>
            </w:r>
          </w:hyperlink>
        </w:p>
        <w:p w14:paraId="66B9C48F" w14:textId="71645D0E" w:rsidR="00647953" w:rsidRPr="00FE27CD" w:rsidRDefault="00647953">
          <w:pPr>
            <w:pStyle w:val="Sadraj2"/>
            <w:tabs>
              <w:tab w:val="left" w:pos="1100"/>
            </w:tabs>
            <w:rPr>
              <w:rFonts w:asciiTheme="minorHAnsi" w:eastAsiaTheme="minorEastAsia" w:hAnsiTheme="minorHAnsi" w:cstheme="minorBidi"/>
              <w:b w:val="0"/>
              <w:color w:val="000000" w:themeColor="text1"/>
              <w:sz w:val="24"/>
              <w:szCs w:val="24"/>
              <w:lang w:val="en-US" w:eastAsia="en-US"/>
            </w:rPr>
          </w:pPr>
          <w:hyperlink w:anchor="_Toc108130404" w:history="1">
            <w:r w:rsidRPr="00FE27CD">
              <w:rPr>
                <w:rStyle w:val="Hiperveza"/>
                <w:color w:val="000000" w:themeColor="text1"/>
                <w:lang w:val="bs-Latn-BA"/>
              </w:rPr>
              <w:t>EP 5.1</w:t>
            </w:r>
            <w:r w:rsidRPr="00FE27CD">
              <w:rPr>
                <w:rFonts w:asciiTheme="minorHAnsi" w:eastAsiaTheme="minorEastAsia" w:hAnsiTheme="minorHAnsi" w:cstheme="minorBidi"/>
                <w:b w:val="0"/>
                <w:color w:val="000000" w:themeColor="text1"/>
                <w:sz w:val="24"/>
                <w:szCs w:val="24"/>
                <w:lang w:val="en-US" w:eastAsia="en-US"/>
              </w:rPr>
              <w:tab/>
            </w:r>
            <w:r w:rsidRPr="00FE27CD">
              <w:rPr>
                <w:rStyle w:val="Hiperveza"/>
                <w:color w:val="000000" w:themeColor="text1"/>
                <w:lang w:val="bs-Latn-BA"/>
              </w:rPr>
              <w:t>Da li svaki cilj, prioritet i mjera imaju adekvatan broj indikatora?</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_Toc108130404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21</w:t>
            </w:r>
            <w:r w:rsidRPr="00FE27CD">
              <w:rPr>
                <w:webHidden/>
                <w:color w:val="000000" w:themeColor="text1"/>
              </w:rPr>
              <w:fldChar w:fldCharType="end"/>
            </w:r>
          </w:hyperlink>
        </w:p>
        <w:p w14:paraId="7FB689F2" w14:textId="027197F2" w:rsidR="00647953" w:rsidRPr="00FE27CD" w:rsidRDefault="00647953">
          <w:pPr>
            <w:pStyle w:val="Sadraj2"/>
            <w:tabs>
              <w:tab w:val="left" w:pos="1100"/>
            </w:tabs>
            <w:rPr>
              <w:rFonts w:asciiTheme="minorHAnsi" w:eastAsiaTheme="minorEastAsia" w:hAnsiTheme="minorHAnsi" w:cstheme="minorBidi"/>
              <w:b w:val="0"/>
              <w:color w:val="000000" w:themeColor="text1"/>
              <w:sz w:val="24"/>
              <w:szCs w:val="24"/>
              <w:lang w:val="en-US" w:eastAsia="en-US"/>
            </w:rPr>
          </w:pPr>
          <w:hyperlink w:anchor="_Toc108130405" w:history="1">
            <w:r w:rsidRPr="00FE27CD">
              <w:rPr>
                <w:rStyle w:val="Hiperveza"/>
                <w:color w:val="000000" w:themeColor="text1"/>
                <w:lang w:val="bs-Latn-BA"/>
              </w:rPr>
              <w:t>EP 5.2</w:t>
            </w:r>
            <w:r w:rsidRPr="00FE27CD">
              <w:rPr>
                <w:rFonts w:asciiTheme="minorHAnsi" w:eastAsiaTheme="minorEastAsia" w:hAnsiTheme="minorHAnsi" w:cstheme="minorBidi"/>
                <w:b w:val="0"/>
                <w:color w:val="000000" w:themeColor="text1"/>
                <w:sz w:val="24"/>
                <w:szCs w:val="24"/>
                <w:lang w:val="en-US" w:eastAsia="en-US"/>
              </w:rPr>
              <w:tab/>
            </w:r>
            <w:r w:rsidRPr="00FE27CD">
              <w:rPr>
                <w:rStyle w:val="Hiperveza"/>
                <w:color w:val="000000" w:themeColor="text1"/>
                <w:lang w:val="bs-Latn-BA"/>
              </w:rPr>
              <w:t>U kojoj mjeri predloženi indikatori reflektiraju očekivani ishod cilja, prioriteta i mjere?</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_Toc108130405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22</w:t>
            </w:r>
            <w:r w:rsidRPr="00FE27CD">
              <w:rPr>
                <w:webHidden/>
                <w:color w:val="000000" w:themeColor="text1"/>
              </w:rPr>
              <w:fldChar w:fldCharType="end"/>
            </w:r>
          </w:hyperlink>
        </w:p>
        <w:p w14:paraId="18D70D9D" w14:textId="1D341CD3" w:rsidR="00647953" w:rsidRPr="00FE27CD" w:rsidRDefault="00647953">
          <w:pPr>
            <w:pStyle w:val="Sadraj2"/>
            <w:tabs>
              <w:tab w:val="left" w:pos="1100"/>
            </w:tabs>
            <w:rPr>
              <w:rFonts w:asciiTheme="minorHAnsi" w:eastAsiaTheme="minorEastAsia" w:hAnsiTheme="minorHAnsi" w:cstheme="minorBidi"/>
              <w:b w:val="0"/>
              <w:color w:val="000000" w:themeColor="text1"/>
              <w:sz w:val="24"/>
              <w:szCs w:val="24"/>
              <w:lang w:val="en-US" w:eastAsia="en-US"/>
            </w:rPr>
          </w:pPr>
          <w:hyperlink w:anchor="_Toc108130406" w:history="1">
            <w:r w:rsidRPr="00FE27CD">
              <w:rPr>
                <w:rStyle w:val="Hiperveza"/>
                <w:color w:val="000000" w:themeColor="text1"/>
                <w:lang w:val="bs-Latn-BA"/>
              </w:rPr>
              <w:t>EP 5.3</w:t>
            </w:r>
            <w:r w:rsidRPr="00FE27CD">
              <w:rPr>
                <w:rFonts w:asciiTheme="minorHAnsi" w:eastAsiaTheme="minorEastAsia" w:hAnsiTheme="minorHAnsi" w:cstheme="minorBidi"/>
                <w:b w:val="0"/>
                <w:color w:val="000000" w:themeColor="text1"/>
                <w:sz w:val="24"/>
                <w:szCs w:val="24"/>
                <w:lang w:val="en-US" w:eastAsia="en-US"/>
              </w:rPr>
              <w:tab/>
            </w:r>
            <w:r w:rsidRPr="00FE27CD">
              <w:rPr>
                <w:rStyle w:val="Hiperveza"/>
                <w:color w:val="000000" w:themeColor="text1"/>
                <w:lang w:val="bs-Latn-BA"/>
              </w:rPr>
              <w:t>Vrijednosti, izvori, bazne linije i ciljevi indikatora su navedeni i dostupni?</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_Toc108130406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24</w:t>
            </w:r>
            <w:r w:rsidRPr="00FE27CD">
              <w:rPr>
                <w:webHidden/>
                <w:color w:val="000000" w:themeColor="text1"/>
              </w:rPr>
              <w:fldChar w:fldCharType="end"/>
            </w:r>
          </w:hyperlink>
        </w:p>
        <w:p w14:paraId="0D320DE4" w14:textId="70C6664E" w:rsidR="00647953" w:rsidRPr="00FE27CD" w:rsidRDefault="00647953">
          <w:pPr>
            <w:pStyle w:val="Sadraj1"/>
            <w:rPr>
              <w:rFonts w:asciiTheme="minorHAnsi" w:eastAsiaTheme="minorEastAsia" w:hAnsiTheme="minorHAnsi" w:cstheme="minorBidi"/>
              <w:b w:val="0"/>
              <w:color w:val="000000" w:themeColor="text1"/>
              <w:lang w:val="en-US"/>
            </w:rPr>
          </w:pPr>
          <w:hyperlink w:anchor="_Toc108130407" w:history="1">
            <w:r w:rsidRPr="00FE27CD">
              <w:rPr>
                <w:rStyle w:val="Hiperveza"/>
                <w:color w:val="000000" w:themeColor="text1"/>
              </w:rPr>
              <w:t>zaključna razmatranja</w:t>
            </w:r>
            <w:r w:rsidRPr="00FE27CD">
              <w:rPr>
                <w:webHidden/>
                <w:color w:val="000000" w:themeColor="text1"/>
              </w:rPr>
              <w:tab/>
            </w:r>
            <w:r w:rsidRPr="00FE27CD">
              <w:rPr>
                <w:webHidden/>
                <w:color w:val="000000" w:themeColor="text1"/>
              </w:rPr>
              <w:fldChar w:fldCharType="begin"/>
            </w:r>
            <w:r w:rsidRPr="00FE27CD">
              <w:rPr>
                <w:webHidden/>
                <w:color w:val="000000" w:themeColor="text1"/>
              </w:rPr>
              <w:instrText xml:space="preserve"> PAGEREF _Toc108130407 \h </w:instrText>
            </w:r>
            <w:r w:rsidRPr="00FE27CD">
              <w:rPr>
                <w:webHidden/>
                <w:color w:val="000000" w:themeColor="text1"/>
              </w:rPr>
            </w:r>
            <w:r w:rsidRPr="00FE27CD">
              <w:rPr>
                <w:webHidden/>
                <w:color w:val="000000" w:themeColor="text1"/>
              </w:rPr>
              <w:fldChar w:fldCharType="separate"/>
            </w:r>
            <w:r w:rsidR="002509E7">
              <w:rPr>
                <w:webHidden/>
                <w:color w:val="000000" w:themeColor="text1"/>
              </w:rPr>
              <w:t>26</w:t>
            </w:r>
            <w:r w:rsidRPr="00FE27CD">
              <w:rPr>
                <w:webHidden/>
                <w:color w:val="000000" w:themeColor="text1"/>
              </w:rPr>
              <w:fldChar w:fldCharType="end"/>
            </w:r>
          </w:hyperlink>
        </w:p>
        <w:p w14:paraId="4605CE1A" w14:textId="041AE197" w:rsidR="00E14B72" w:rsidRPr="00FE27CD" w:rsidRDefault="00C64C0A" w:rsidP="00851ADD">
          <w:pPr>
            <w:rPr>
              <w:rFonts w:ascii="Cambria" w:hAnsi="Cambria"/>
              <w:color w:val="000000" w:themeColor="text1"/>
              <w:lang w:val="bs-Latn-BA"/>
            </w:rPr>
            <w:sectPr w:rsidR="00E14B72" w:rsidRPr="00FE27CD" w:rsidSect="005F62E8">
              <w:footerReference w:type="default" r:id="rId13"/>
              <w:footerReference w:type="first" r:id="rId14"/>
              <w:pgSz w:w="11906" w:h="16838"/>
              <w:pgMar w:top="1440" w:right="1440" w:bottom="1440" w:left="1530" w:header="709" w:footer="709" w:gutter="0"/>
              <w:pgNumType w:start="1"/>
              <w:cols w:space="708"/>
              <w:titlePg/>
              <w:docGrid w:linePitch="360"/>
            </w:sectPr>
          </w:pPr>
          <w:r w:rsidRPr="00FE27CD">
            <w:rPr>
              <w:rFonts w:ascii="Cambria" w:hAnsi="Cambria"/>
              <w:noProof/>
              <w:color w:val="000000" w:themeColor="text1"/>
              <w:sz w:val="22"/>
              <w:szCs w:val="22"/>
              <w:lang w:val="bs-Latn-BA"/>
            </w:rPr>
            <w:fldChar w:fldCharType="end"/>
          </w:r>
        </w:p>
      </w:sdtContent>
    </w:sdt>
    <w:p w14:paraId="797B4AF2" w14:textId="77777777" w:rsidR="0088553E" w:rsidRPr="00FE27CD" w:rsidRDefault="0088553E" w:rsidP="00C64C0A">
      <w:pPr>
        <w:rPr>
          <w:rFonts w:ascii="Cambria" w:hAnsi="Cambria"/>
          <w:color w:val="000000" w:themeColor="text1"/>
          <w:lang w:val="bs-Latn-BA"/>
        </w:rPr>
      </w:pPr>
    </w:p>
    <w:p w14:paraId="6CCED239" w14:textId="4E38F38B" w:rsidR="00C64C0A" w:rsidRPr="00FE27CD" w:rsidRDefault="00F702FB" w:rsidP="00C64C0A">
      <w:pPr>
        <w:pStyle w:val="Naslov1"/>
        <w:spacing w:before="0" w:after="0" w:line="240" w:lineRule="auto"/>
        <w:jc w:val="center"/>
        <w:rPr>
          <w:color w:val="000000" w:themeColor="text1"/>
          <w:lang w:val="bs-Latn-BA"/>
        </w:rPr>
      </w:pPr>
      <w:bookmarkStart w:id="0" w:name="_Toc108130385"/>
      <w:r w:rsidRPr="00FE27CD">
        <w:rPr>
          <w:color w:val="000000" w:themeColor="text1"/>
          <w:lang w:val="bs-Latn-BA"/>
        </w:rPr>
        <w:t xml:space="preserve">IZVRŠNI </w:t>
      </w:r>
      <w:r w:rsidR="00C64C0A" w:rsidRPr="00FE27CD">
        <w:rPr>
          <w:color w:val="000000" w:themeColor="text1"/>
          <w:lang w:val="bs-Latn-BA"/>
        </w:rPr>
        <w:t>SAŽETAK</w:t>
      </w:r>
      <w:bookmarkStart w:id="1" w:name="_Toc49172538"/>
      <w:bookmarkEnd w:id="0"/>
    </w:p>
    <w:p w14:paraId="4F875D62" w14:textId="17166420" w:rsidR="00625006" w:rsidRPr="00FE27CD" w:rsidRDefault="00625006" w:rsidP="00625006">
      <w:pPr>
        <w:rPr>
          <w:rFonts w:ascii="Cambria" w:hAnsi="Cambria"/>
          <w:color w:val="000000" w:themeColor="text1"/>
          <w:lang w:val="bs-Latn-BA"/>
        </w:rPr>
      </w:pPr>
    </w:p>
    <w:p w14:paraId="39B0448B" w14:textId="3CBEA145" w:rsidR="00D838A8" w:rsidRPr="00FE27CD" w:rsidRDefault="00E36FB7" w:rsidP="00D838A8">
      <w:pPr>
        <w:jc w:val="both"/>
        <w:rPr>
          <w:rStyle w:val="markedcontent"/>
          <w:rFonts w:ascii="Cambria" w:eastAsiaTheme="majorEastAsia" w:hAnsi="Cambria" w:cs="Arial"/>
          <w:color w:val="000000" w:themeColor="text1"/>
        </w:rPr>
      </w:pPr>
      <w:r w:rsidRPr="00FE27CD">
        <w:rPr>
          <w:rStyle w:val="markedcontent"/>
          <w:rFonts w:ascii="Cambria" w:eastAsiaTheme="majorEastAsia" w:hAnsi="Cambria" w:cs="Arial"/>
          <w:color w:val="000000" w:themeColor="text1"/>
          <w:lang w:val="bs-Latn-BA"/>
        </w:rPr>
        <w:t xml:space="preserve">Ovaj izvještaj obuhvata rezultate </w:t>
      </w:r>
      <w:r w:rsidR="0039441E" w:rsidRPr="00FE27CD">
        <w:rPr>
          <w:rStyle w:val="markedcontent"/>
          <w:rFonts w:ascii="Cambria" w:eastAsiaTheme="majorEastAsia" w:hAnsi="Cambria" w:cs="Arial"/>
          <w:color w:val="000000" w:themeColor="text1"/>
          <w:lang w:val="bs-Latn-BA"/>
        </w:rPr>
        <w:t xml:space="preserve">prethodne (ex-ante) evaluacije </w:t>
      </w:r>
      <w:r w:rsidR="00943FE6" w:rsidRPr="00FE27CD">
        <w:rPr>
          <w:rStyle w:val="markedcontent"/>
          <w:rFonts w:ascii="Cambria" w:eastAsiaTheme="majorEastAsia" w:hAnsi="Cambria" w:cs="Arial"/>
          <w:color w:val="000000" w:themeColor="text1"/>
          <w:lang w:val="bs-Latn-BA"/>
        </w:rPr>
        <w:t>N</w:t>
      </w:r>
      <w:r w:rsidR="0039441E" w:rsidRPr="00FE27CD">
        <w:rPr>
          <w:rStyle w:val="markedcontent"/>
          <w:rFonts w:ascii="Cambria" w:eastAsiaTheme="majorEastAsia" w:hAnsi="Cambria" w:cs="Arial"/>
          <w:color w:val="000000" w:themeColor="text1"/>
          <w:lang w:val="bs-Latn-BA"/>
        </w:rPr>
        <w:t xml:space="preserve">acrta dokumenta Strategija </w:t>
      </w:r>
      <w:r w:rsidR="009C6D0C" w:rsidRPr="00FE27CD">
        <w:rPr>
          <w:rStyle w:val="markedcontent"/>
          <w:rFonts w:ascii="Cambria" w:eastAsiaTheme="majorEastAsia" w:hAnsi="Cambria" w:cs="Arial"/>
          <w:color w:val="000000" w:themeColor="text1"/>
          <w:lang w:val="bs-Latn-BA"/>
        </w:rPr>
        <w:t xml:space="preserve">razvoja </w:t>
      </w:r>
      <w:r w:rsidR="00BA7203" w:rsidRPr="00FE27CD">
        <w:rPr>
          <w:rStyle w:val="markedcontent"/>
          <w:rFonts w:ascii="Cambria" w:eastAsiaTheme="majorEastAsia" w:hAnsi="Cambria" w:cs="Arial"/>
          <w:color w:val="000000" w:themeColor="text1"/>
          <w:lang w:val="bs-Latn-BA"/>
        </w:rPr>
        <w:t>trgovine</w:t>
      </w:r>
      <w:r w:rsidRPr="00FE27CD">
        <w:rPr>
          <w:rStyle w:val="markedcontent"/>
          <w:rFonts w:ascii="Cambria" w:eastAsiaTheme="majorEastAsia" w:hAnsi="Cambria" w:cs="Arial"/>
          <w:color w:val="000000" w:themeColor="text1"/>
          <w:lang w:val="bs-Latn-BA"/>
        </w:rPr>
        <w:t xml:space="preserve"> Federacije Bosne i Hercegovine za period 202</w:t>
      </w:r>
      <w:r w:rsidR="00A51129">
        <w:rPr>
          <w:rStyle w:val="markedcontent"/>
          <w:rFonts w:ascii="Cambria" w:eastAsiaTheme="majorEastAsia" w:hAnsi="Cambria" w:cs="Arial"/>
          <w:color w:val="000000" w:themeColor="text1"/>
          <w:lang w:val="bs-Latn-BA"/>
        </w:rPr>
        <w:t>5</w:t>
      </w:r>
      <w:r w:rsidRPr="00FE27CD">
        <w:rPr>
          <w:rStyle w:val="markedcontent"/>
          <w:rFonts w:ascii="Cambria" w:eastAsiaTheme="majorEastAsia" w:hAnsi="Cambria" w:cs="Arial"/>
          <w:color w:val="000000" w:themeColor="text1"/>
          <w:lang w:val="bs-Latn-BA"/>
        </w:rPr>
        <w:t>.-20</w:t>
      </w:r>
      <w:r w:rsidR="009C6D0C" w:rsidRPr="00FE27CD">
        <w:rPr>
          <w:rStyle w:val="markedcontent"/>
          <w:rFonts w:ascii="Cambria" w:eastAsiaTheme="majorEastAsia" w:hAnsi="Cambria" w:cs="Arial"/>
          <w:color w:val="000000" w:themeColor="text1"/>
          <w:lang w:val="bs-Latn-BA"/>
        </w:rPr>
        <w:t>3</w:t>
      </w:r>
      <w:r w:rsidR="00BA7203" w:rsidRPr="00FE27CD">
        <w:rPr>
          <w:rStyle w:val="markedcontent"/>
          <w:rFonts w:ascii="Cambria" w:eastAsiaTheme="majorEastAsia" w:hAnsi="Cambria" w:cs="Arial"/>
          <w:color w:val="000000" w:themeColor="text1"/>
          <w:lang w:val="bs-Latn-BA"/>
        </w:rPr>
        <w:t>1</w:t>
      </w:r>
      <w:r w:rsidRPr="00FE27CD">
        <w:rPr>
          <w:rStyle w:val="markedcontent"/>
          <w:rFonts w:ascii="Cambria" w:eastAsiaTheme="majorEastAsia" w:hAnsi="Cambria" w:cs="Arial"/>
          <w:color w:val="000000" w:themeColor="text1"/>
          <w:lang w:val="bs-Latn-BA"/>
        </w:rPr>
        <w:t xml:space="preserve">. </w:t>
      </w:r>
      <w:r w:rsidR="006033B3" w:rsidRPr="00FE27CD">
        <w:rPr>
          <w:rStyle w:val="markedcontent"/>
          <w:rFonts w:ascii="Cambria" w:eastAsiaTheme="majorEastAsia" w:hAnsi="Cambria" w:cs="Arial"/>
          <w:color w:val="000000" w:themeColor="text1"/>
          <w:lang w:val="bs-Latn-BA"/>
        </w:rPr>
        <w:t>g</w:t>
      </w:r>
      <w:r w:rsidRPr="00FE27CD">
        <w:rPr>
          <w:rStyle w:val="markedcontent"/>
          <w:rFonts w:ascii="Cambria" w:eastAsiaTheme="majorEastAsia" w:hAnsi="Cambria" w:cs="Arial"/>
          <w:color w:val="000000" w:themeColor="text1"/>
          <w:lang w:val="bs-Latn-BA"/>
        </w:rPr>
        <w:t>odina</w:t>
      </w:r>
      <w:r w:rsidR="009C6D0C" w:rsidRPr="00FE27CD">
        <w:rPr>
          <w:rStyle w:val="markedcontent"/>
          <w:rFonts w:ascii="Cambria" w:eastAsiaTheme="majorEastAsia" w:hAnsi="Cambria" w:cs="Arial"/>
          <w:color w:val="000000" w:themeColor="text1"/>
          <w:lang w:val="bs-Latn-BA"/>
        </w:rPr>
        <w:t>. O</w:t>
      </w:r>
      <w:r w:rsidRPr="00FE27CD">
        <w:rPr>
          <w:rStyle w:val="markedcontent"/>
          <w:rFonts w:ascii="Cambria" w:eastAsiaTheme="majorEastAsia" w:hAnsi="Cambria" w:cs="Arial"/>
          <w:color w:val="000000" w:themeColor="text1"/>
          <w:lang w:val="bs-Latn-BA"/>
        </w:rPr>
        <w:t xml:space="preserve">baveza provedbe nezavisne prethodne evaluacije je utvrđena  </w:t>
      </w:r>
      <w:r w:rsidR="005E2081" w:rsidRPr="00FE27CD">
        <w:rPr>
          <w:rStyle w:val="markedcontent"/>
          <w:rFonts w:ascii="Cambria" w:eastAsiaTheme="majorEastAsia" w:hAnsi="Cambria" w:cs="Arial"/>
          <w:color w:val="000000" w:themeColor="text1"/>
          <w:lang w:val="bs-Latn-BA"/>
        </w:rPr>
        <w:t>Zakonom</w:t>
      </w:r>
      <w:r w:rsidR="0039441E" w:rsidRPr="00FE27CD">
        <w:rPr>
          <w:rStyle w:val="markedcontent"/>
          <w:rFonts w:ascii="Cambria" w:eastAsiaTheme="majorEastAsia" w:hAnsi="Cambria" w:cs="Arial"/>
          <w:color w:val="000000" w:themeColor="text1"/>
          <w:lang w:val="bs-Latn-BA"/>
        </w:rPr>
        <w:t xml:space="preserve"> o razvojnom planiranju i upravljanju razvojem u FBiH i Uredb</w:t>
      </w:r>
      <w:r w:rsidR="005E2081" w:rsidRPr="00FE27CD">
        <w:rPr>
          <w:rStyle w:val="markedcontent"/>
          <w:rFonts w:ascii="Cambria" w:eastAsiaTheme="majorEastAsia" w:hAnsi="Cambria" w:cs="Arial"/>
          <w:color w:val="000000" w:themeColor="text1"/>
          <w:lang w:val="bs-Latn-BA"/>
        </w:rPr>
        <w:t>om</w:t>
      </w:r>
      <w:r w:rsidR="0039441E" w:rsidRPr="00FE27CD">
        <w:rPr>
          <w:rStyle w:val="markedcontent"/>
          <w:rFonts w:ascii="Cambria" w:eastAsiaTheme="majorEastAsia" w:hAnsi="Cambria" w:cs="Arial"/>
          <w:color w:val="000000" w:themeColor="text1"/>
          <w:lang w:val="bs-Latn-BA"/>
        </w:rPr>
        <w:t xml:space="preserve"> o evaluaciji strateških dokumenata u FBiH, kao dio procesa pripreme svakog strateškog dokumenta. </w:t>
      </w:r>
      <w:r w:rsidR="00D838A8" w:rsidRPr="00FE27CD">
        <w:rPr>
          <w:rFonts w:ascii="Cambria" w:hAnsi="Cambria"/>
          <w:color w:val="000000" w:themeColor="text1"/>
        </w:rPr>
        <w:t xml:space="preserve">Cilj Ex-ante evaluacije je „unapređenje kvalitete, relevantnosti i koherentnosti strateškog dokumenta“ (Čl. 12 Uredbe o evaluaciji strateških dokumenata u FBiH), ali i mogućnosti implementacije strateških dokumenta i osiguravanje njihove usklađenosti sa pravnim okvirom za pripremu i implementaciju strateških dokumenata u FBIH. </w:t>
      </w:r>
    </w:p>
    <w:p w14:paraId="3A426A47" w14:textId="77777777" w:rsidR="00D838A8" w:rsidRPr="00FE27CD" w:rsidRDefault="00D838A8" w:rsidP="00D838A8">
      <w:pPr>
        <w:jc w:val="center"/>
        <w:rPr>
          <w:color w:val="000000" w:themeColor="text1"/>
          <w:sz w:val="32"/>
          <w:szCs w:val="32"/>
        </w:rPr>
      </w:pPr>
    </w:p>
    <w:p w14:paraId="51F46E8A" w14:textId="6EC5EA09" w:rsidR="00212583" w:rsidRPr="00FE27CD" w:rsidRDefault="00212583" w:rsidP="00D838A8">
      <w:pPr>
        <w:jc w:val="both"/>
        <w:rPr>
          <w:rStyle w:val="markedcontent"/>
          <w:rFonts w:ascii="Cambria" w:eastAsiaTheme="majorEastAsia" w:hAnsi="Cambria" w:cs="Arial"/>
          <w:color w:val="000000" w:themeColor="text1"/>
          <w:sz w:val="22"/>
          <w:szCs w:val="22"/>
          <w:lang w:val="bs-Latn-BA"/>
        </w:rPr>
      </w:pPr>
    </w:p>
    <w:p w14:paraId="7EC8F641" w14:textId="3539DF45" w:rsidR="00212583" w:rsidRPr="00FE27CD" w:rsidRDefault="00212583" w:rsidP="00785810">
      <w:pPr>
        <w:jc w:val="both"/>
        <w:rPr>
          <w:rFonts w:ascii="Cambria" w:hAnsi="Cambria"/>
          <w:b/>
          <w:bCs/>
          <w:color w:val="000000" w:themeColor="text1"/>
          <w:lang w:val="bs-Latn-BA"/>
        </w:rPr>
      </w:pPr>
      <w:r w:rsidRPr="00FE27CD">
        <w:rPr>
          <w:rFonts w:ascii="Cambria" w:hAnsi="Cambria"/>
          <w:b/>
          <w:bCs/>
          <w:color w:val="000000" w:themeColor="text1"/>
          <w:lang w:val="bs-Latn-BA"/>
        </w:rPr>
        <w:t>Evaluacijsk</w:t>
      </w:r>
      <w:r w:rsidR="002F7EC3" w:rsidRPr="00FE27CD">
        <w:rPr>
          <w:rFonts w:ascii="Cambria" w:hAnsi="Cambria"/>
          <w:b/>
          <w:bCs/>
          <w:color w:val="000000" w:themeColor="text1"/>
          <w:lang w:val="bs-Latn-BA"/>
        </w:rPr>
        <w:t>i kriteriji i</w:t>
      </w:r>
      <w:r w:rsidRPr="00FE27CD">
        <w:rPr>
          <w:rFonts w:ascii="Cambria" w:hAnsi="Cambria"/>
          <w:b/>
          <w:bCs/>
          <w:color w:val="000000" w:themeColor="text1"/>
          <w:lang w:val="bs-Latn-BA"/>
        </w:rPr>
        <w:t xml:space="preserve"> pitanja</w:t>
      </w:r>
    </w:p>
    <w:p w14:paraId="28E9E35F" w14:textId="2CD55CBD" w:rsidR="00785810" w:rsidRPr="00FE27CD" w:rsidRDefault="00785810" w:rsidP="007074B1">
      <w:pPr>
        <w:tabs>
          <w:tab w:val="left" w:pos="1005"/>
        </w:tabs>
        <w:jc w:val="both"/>
        <w:rPr>
          <w:rStyle w:val="markedcontent"/>
          <w:rFonts w:ascii="Cambria" w:eastAsiaTheme="majorEastAsia" w:hAnsi="Cambria" w:cs="Arial"/>
          <w:color w:val="000000" w:themeColor="text1"/>
          <w:sz w:val="22"/>
          <w:szCs w:val="22"/>
          <w:lang w:val="bs-Latn-BA"/>
        </w:rPr>
      </w:pPr>
    </w:p>
    <w:p w14:paraId="778A16EF" w14:textId="1220B1CE" w:rsidR="00785810" w:rsidRPr="00FE27CD" w:rsidRDefault="006F3769" w:rsidP="00785810">
      <w:pPr>
        <w:jc w:val="both"/>
        <w:rPr>
          <w:rStyle w:val="markedcontent"/>
          <w:rFonts w:ascii="Cambria" w:eastAsiaTheme="majorEastAsia" w:hAnsi="Cambria" w:cs="Arial"/>
          <w:color w:val="000000" w:themeColor="text1"/>
          <w:lang w:val="bs-Latn-BA"/>
        </w:rPr>
      </w:pPr>
      <w:r w:rsidRPr="00FE27CD">
        <w:rPr>
          <w:rStyle w:val="markedcontent"/>
          <w:rFonts w:ascii="Cambria" w:eastAsiaTheme="majorEastAsia" w:hAnsi="Cambria" w:cs="Arial"/>
          <w:color w:val="000000" w:themeColor="text1"/>
          <w:lang w:val="bs-Latn-BA"/>
        </w:rPr>
        <w:t xml:space="preserve">Definirani evaluacijski kriteriji i pitanja reflektiraju proces pripreme strategije, te poštivanje principa poput ravnopravnosti spolova, otvorenog metoda koordinacije, te kriteriji relevantnosti, koherentnosti, konzistentnosti i sl. Također, evaluacijom su obuhvaćeni i kriteriji i pitanja u vezi interventne logike, te indikativnog finansijskog okvira, kao i izuzetno važna adekvatnost okvira indikatora koji su definirani za ciljeve, prioritete i mjere. </w:t>
      </w:r>
    </w:p>
    <w:p w14:paraId="546593DA" w14:textId="77777777" w:rsidR="002F7EC3" w:rsidRPr="00FE27CD" w:rsidRDefault="002F7EC3" w:rsidP="00785810">
      <w:pPr>
        <w:jc w:val="both"/>
        <w:rPr>
          <w:rStyle w:val="markedcontent"/>
          <w:rFonts w:ascii="Cambria" w:eastAsiaTheme="majorEastAsia" w:hAnsi="Cambria" w:cs="Arial"/>
          <w:color w:val="000000" w:themeColor="text1"/>
          <w:sz w:val="22"/>
          <w:szCs w:val="22"/>
          <w:lang w:val="bs-Latn-BA"/>
        </w:rPr>
      </w:pPr>
    </w:p>
    <w:p w14:paraId="4CC26676" w14:textId="33020115" w:rsidR="006D5E55" w:rsidRPr="00FE27CD" w:rsidRDefault="006D5E55" w:rsidP="00785810">
      <w:pPr>
        <w:jc w:val="both"/>
        <w:rPr>
          <w:rFonts w:ascii="Cambria" w:hAnsi="Cambria"/>
          <w:b/>
          <w:bCs/>
          <w:color w:val="000000" w:themeColor="text1"/>
          <w:lang w:val="bs-Latn-BA"/>
        </w:rPr>
      </w:pPr>
      <w:r w:rsidRPr="00FE27CD">
        <w:rPr>
          <w:rFonts w:ascii="Cambria" w:hAnsi="Cambria"/>
          <w:b/>
          <w:bCs/>
          <w:color w:val="000000" w:themeColor="text1"/>
          <w:lang w:val="bs-Latn-BA"/>
        </w:rPr>
        <w:t>Metodologija</w:t>
      </w:r>
    </w:p>
    <w:p w14:paraId="2C406B54" w14:textId="77777777" w:rsidR="00785810" w:rsidRPr="00FE27CD" w:rsidRDefault="00785810" w:rsidP="00785810">
      <w:pPr>
        <w:jc w:val="both"/>
        <w:rPr>
          <w:rFonts w:ascii="Cambria" w:hAnsi="Cambria"/>
          <w:color w:val="000000" w:themeColor="text1"/>
          <w:sz w:val="22"/>
          <w:szCs w:val="22"/>
          <w:lang w:val="bs-Latn-BA"/>
        </w:rPr>
      </w:pPr>
    </w:p>
    <w:p w14:paraId="231E2F82" w14:textId="68BD088D" w:rsidR="007074B1" w:rsidRPr="00FE27CD" w:rsidRDefault="006D5E55" w:rsidP="00785810">
      <w:pPr>
        <w:jc w:val="both"/>
        <w:rPr>
          <w:rFonts w:ascii="Cambria" w:hAnsi="Cambria"/>
          <w:color w:val="000000" w:themeColor="text1"/>
          <w:lang w:val="bs-Latn-BA"/>
        </w:rPr>
      </w:pPr>
      <w:r w:rsidRPr="00FE27CD">
        <w:rPr>
          <w:rFonts w:ascii="Cambria" w:hAnsi="Cambria"/>
          <w:color w:val="000000" w:themeColor="text1"/>
          <w:lang w:val="bs-Latn-BA"/>
        </w:rPr>
        <w:t xml:space="preserve">Metodologija evaluacije </w:t>
      </w:r>
      <w:r w:rsidR="00000B8B" w:rsidRPr="00FE27CD">
        <w:rPr>
          <w:rFonts w:ascii="Cambria" w:hAnsi="Cambria"/>
          <w:color w:val="000000" w:themeColor="text1"/>
          <w:lang w:val="bs-Latn-BA"/>
        </w:rPr>
        <w:t>je pripremljena u skladu sa Uredbom</w:t>
      </w:r>
      <w:r w:rsidR="007E77DC" w:rsidRPr="00FE27CD">
        <w:rPr>
          <w:rFonts w:ascii="Cambria" w:hAnsi="Cambria"/>
          <w:color w:val="000000" w:themeColor="text1"/>
          <w:lang w:val="bs-Latn-BA"/>
        </w:rPr>
        <w:t xml:space="preserve"> o evaluaciji strateških dokumenata u Federaciji Bosne i Hercegovine</w:t>
      </w:r>
      <w:r w:rsidR="00000B8B" w:rsidRPr="00FE27CD">
        <w:rPr>
          <w:rFonts w:ascii="Cambria" w:hAnsi="Cambria"/>
          <w:color w:val="000000" w:themeColor="text1"/>
          <w:lang w:val="bs-Latn-BA"/>
        </w:rPr>
        <w:t xml:space="preserve"> odnosno pregledom relevantne dokumentacije za pripremu, razgovorima sa učesnicima pripreme strategije, </w:t>
      </w:r>
      <w:r w:rsidRPr="00FE27CD">
        <w:rPr>
          <w:rFonts w:ascii="Cambria" w:hAnsi="Cambria"/>
          <w:color w:val="000000" w:themeColor="text1"/>
          <w:lang w:val="bs-Latn-BA"/>
        </w:rPr>
        <w:t xml:space="preserve"> desk </w:t>
      </w:r>
      <w:r w:rsidR="004A01C2" w:rsidRPr="00FE27CD">
        <w:rPr>
          <w:rFonts w:ascii="Cambria" w:hAnsi="Cambria"/>
          <w:color w:val="000000" w:themeColor="text1"/>
          <w:lang w:val="bs-Latn-BA"/>
        </w:rPr>
        <w:t>istraživanjem</w:t>
      </w:r>
      <w:r w:rsidR="00000B8B" w:rsidRPr="00FE27CD">
        <w:rPr>
          <w:rFonts w:ascii="Cambria" w:hAnsi="Cambria"/>
          <w:color w:val="000000" w:themeColor="text1"/>
          <w:lang w:val="bs-Latn-BA"/>
        </w:rPr>
        <w:t xml:space="preserve"> koje obuhvata </w:t>
      </w:r>
      <w:r w:rsidR="007074B1" w:rsidRPr="00FE27CD">
        <w:rPr>
          <w:rFonts w:ascii="Cambria" w:hAnsi="Cambria"/>
          <w:color w:val="000000" w:themeColor="text1"/>
          <w:lang w:val="bs-Latn-BA"/>
        </w:rPr>
        <w:t>procjenu interne i eksterne usklađenosti procesa, aktivnosti nacrta strategije te analizu adekvatnosti i usklađenosti indikatora sa odgovarajućim ciljevima, prioritetima i mjerama strategije.</w:t>
      </w:r>
    </w:p>
    <w:p w14:paraId="15D5BED4" w14:textId="126C438F" w:rsidR="0088553E" w:rsidRPr="00FE27CD" w:rsidRDefault="0088553E" w:rsidP="0088553E">
      <w:pPr>
        <w:rPr>
          <w:rFonts w:ascii="Cambria" w:hAnsi="Cambria"/>
          <w:color w:val="000000" w:themeColor="text1"/>
          <w:lang w:val="bs-Latn-BA"/>
        </w:rPr>
      </w:pPr>
    </w:p>
    <w:p w14:paraId="5E687CEB" w14:textId="0C02D6EF" w:rsidR="006D5E55" w:rsidRPr="00FE27CD" w:rsidRDefault="00000B8B" w:rsidP="0088553E">
      <w:pPr>
        <w:rPr>
          <w:rFonts w:ascii="Cambria" w:hAnsi="Cambria"/>
          <w:color w:val="000000" w:themeColor="text1"/>
          <w:lang w:val="bs-Latn-BA"/>
        </w:rPr>
      </w:pPr>
      <w:r w:rsidRPr="00FE27CD">
        <w:rPr>
          <w:rFonts w:ascii="Cambria" w:hAnsi="Cambria"/>
          <w:b/>
          <w:bCs/>
          <w:color w:val="000000" w:themeColor="text1"/>
          <w:lang w:val="bs-Latn-BA"/>
        </w:rPr>
        <w:t>Ključni</w:t>
      </w:r>
      <w:r w:rsidR="006D5E55" w:rsidRPr="00FE27CD">
        <w:rPr>
          <w:rFonts w:ascii="Cambria" w:hAnsi="Cambria"/>
          <w:b/>
          <w:bCs/>
          <w:color w:val="000000" w:themeColor="text1"/>
          <w:lang w:val="bs-Latn-BA"/>
        </w:rPr>
        <w:t xml:space="preserve"> nalazi</w:t>
      </w:r>
      <w:r w:rsidR="00FC20B7" w:rsidRPr="00FE27CD">
        <w:rPr>
          <w:rFonts w:ascii="Cambria" w:hAnsi="Cambria"/>
          <w:b/>
          <w:bCs/>
          <w:color w:val="000000" w:themeColor="text1"/>
          <w:lang w:val="bs-Latn-BA"/>
        </w:rPr>
        <w:t xml:space="preserve"> i preporuke</w:t>
      </w:r>
    </w:p>
    <w:p w14:paraId="062A1C5A" w14:textId="77777777" w:rsidR="00AA77CD" w:rsidRPr="00FE27CD" w:rsidRDefault="00AA77CD" w:rsidP="0088553E">
      <w:pPr>
        <w:rPr>
          <w:rFonts w:ascii="Cambria" w:hAnsi="Cambria"/>
          <w:color w:val="000000" w:themeColor="text1"/>
          <w:lang w:val="bs-Latn-BA"/>
        </w:rPr>
      </w:pPr>
    </w:p>
    <w:p w14:paraId="55669690" w14:textId="2247AC66" w:rsidR="00582FD6" w:rsidRPr="00FE27CD" w:rsidRDefault="006F3769" w:rsidP="006F3769">
      <w:pPr>
        <w:jc w:val="both"/>
        <w:rPr>
          <w:color w:val="000000" w:themeColor="text1"/>
          <w:lang w:val="bs-Latn-BA"/>
        </w:rPr>
      </w:pPr>
      <w:bookmarkStart w:id="2" w:name="_Toc49172539"/>
      <w:bookmarkEnd w:id="1"/>
      <w:r w:rsidRPr="00FE27CD">
        <w:rPr>
          <w:color w:val="000000" w:themeColor="text1"/>
          <w:lang w:val="bs-Latn-BA"/>
        </w:rPr>
        <w:t xml:space="preserve">Nakon objektivne evaluacije nacrta predmetnog strateškog dokumenta, definirane su preporuke koje su većim dijelom usvojene, te integrisane u sam strateški dokument. Time je sam kvalitet starteškog dokumenta značajno unapređen, te je osigurana solidna osnova za njegovu implementaciju. </w:t>
      </w:r>
    </w:p>
    <w:p w14:paraId="00705D66" w14:textId="71BBB245" w:rsidR="00FC20B7" w:rsidRPr="00FE27CD" w:rsidRDefault="00FC20B7" w:rsidP="008317F5">
      <w:pPr>
        <w:rPr>
          <w:color w:val="000000" w:themeColor="text1"/>
          <w:lang w:val="bs-Latn-BA"/>
        </w:rPr>
      </w:pPr>
    </w:p>
    <w:p w14:paraId="48B30551" w14:textId="594431F3" w:rsidR="00FC20B7" w:rsidRPr="00FE27CD" w:rsidRDefault="00FC20B7" w:rsidP="008317F5">
      <w:pPr>
        <w:rPr>
          <w:color w:val="000000" w:themeColor="text1"/>
          <w:lang w:val="bs-Latn-BA"/>
        </w:rPr>
      </w:pPr>
    </w:p>
    <w:p w14:paraId="283D1863" w14:textId="4ADD5106" w:rsidR="00FC20B7" w:rsidRPr="00FE27CD" w:rsidRDefault="00FC20B7" w:rsidP="008317F5">
      <w:pPr>
        <w:rPr>
          <w:color w:val="000000" w:themeColor="text1"/>
          <w:lang w:val="bs-Latn-BA"/>
        </w:rPr>
      </w:pPr>
    </w:p>
    <w:p w14:paraId="277A42D3" w14:textId="186264DB" w:rsidR="00FC20B7" w:rsidRPr="00FE27CD" w:rsidRDefault="00FC20B7" w:rsidP="008317F5">
      <w:pPr>
        <w:rPr>
          <w:color w:val="000000" w:themeColor="text1"/>
          <w:lang w:val="bs-Latn-BA"/>
        </w:rPr>
      </w:pPr>
    </w:p>
    <w:p w14:paraId="11C3F4FC" w14:textId="259A2FB4" w:rsidR="00FC20B7" w:rsidRPr="00FE27CD" w:rsidRDefault="00FC20B7" w:rsidP="008317F5">
      <w:pPr>
        <w:rPr>
          <w:color w:val="000000" w:themeColor="text1"/>
          <w:lang w:val="bs-Latn-BA"/>
        </w:rPr>
      </w:pPr>
    </w:p>
    <w:p w14:paraId="2724E329" w14:textId="4D2B5C68" w:rsidR="00FC20B7" w:rsidRPr="00FE27CD" w:rsidRDefault="00FC20B7" w:rsidP="008317F5">
      <w:pPr>
        <w:rPr>
          <w:color w:val="000000" w:themeColor="text1"/>
          <w:lang w:val="bs-Latn-BA"/>
        </w:rPr>
      </w:pPr>
    </w:p>
    <w:p w14:paraId="1384EAAF" w14:textId="6D2BFA70" w:rsidR="00FC20B7" w:rsidRPr="00FE27CD" w:rsidRDefault="00FC20B7" w:rsidP="008317F5">
      <w:pPr>
        <w:rPr>
          <w:color w:val="000000" w:themeColor="text1"/>
          <w:lang w:val="bs-Latn-BA"/>
        </w:rPr>
      </w:pPr>
    </w:p>
    <w:p w14:paraId="4B3383BD" w14:textId="1251B69D" w:rsidR="00FC20B7" w:rsidRPr="00FE27CD" w:rsidRDefault="00FC20B7" w:rsidP="008317F5">
      <w:pPr>
        <w:rPr>
          <w:color w:val="000000" w:themeColor="text1"/>
          <w:lang w:val="bs-Latn-BA"/>
        </w:rPr>
      </w:pPr>
    </w:p>
    <w:p w14:paraId="63D76D6A" w14:textId="5A8D672E" w:rsidR="00FC20B7" w:rsidRPr="00FE27CD" w:rsidRDefault="00FC20B7" w:rsidP="008317F5">
      <w:pPr>
        <w:rPr>
          <w:color w:val="000000" w:themeColor="text1"/>
          <w:lang w:val="bs-Latn-BA"/>
        </w:rPr>
      </w:pPr>
    </w:p>
    <w:p w14:paraId="7DBC2A39" w14:textId="36ACB6BB" w:rsidR="00FC20B7" w:rsidRPr="00FE27CD" w:rsidRDefault="00FC20B7" w:rsidP="008317F5">
      <w:pPr>
        <w:rPr>
          <w:color w:val="000000" w:themeColor="text1"/>
          <w:lang w:val="bs-Latn-BA"/>
        </w:rPr>
      </w:pPr>
    </w:p>
    <w:p w14:paraId="1AEAFEAD" w14:textId="4438E50D" w:rsidR="00FC20B7" w:rsidRPr="00FE27CD" w:rsidRDefault="00FC20B7" w:rsidP="008317F5">
      <w:pPr>
        <w:rPr>
          <w:color w:val="000000" w:themeColor="text1"/>
          <w:lang w:val="bs-Latn-BA"/>
        </w:rPr>
      </w:pPr>
    </w:p>
    <w:p w14:paraId="55B7F206" w14:textId="0CCCA2E7" w:rsidR="00FC20B7" w:rsidRPr="00FE27CD" w:rsidRDefault="00FC20B7" w:rsidP="008317F5">
      <w:pPr>
        <w:rPr>
          <w:color w:val="000000" w:themeColor="text1"/>
          <w:lang w:val="bs-Latn-BA"/>
        </w:rPr>
      </w:pPr>
    </w:p>
    <w:p w14:paraId="66D01B68" w14:textId="0B50CD9D" w:rsidR="006033B3" w:rsidRPr="00FE27CD" w:rsidRDefault="006033B3" w:rsidP="002E017D">
      <w:pPr>
        <w:pStyle w:val="Naslov2"/>
        <w:rPr>
          <w:color w:val="000000" w:themeColor="text1"/>
          <w:lang w:val="bs-Latn-BA"/>
        </w:rPr>
      </w:pPr>
      <w:bookmarkStart w:id="3" w:name="_Toc108130386"/>
      <w:r w:rsidRPr="00FE27CD">
        <w:rPr>
          <w:color w:val="000000" w:themeColor="text1"/>
          <w:lang w:val="bs-Latn-BA"/>
        </w:rPr>
        <w:t>Uvod</w:t>
      </w:r>
      <w:bookmarkEnd w:id="3"/>
    </w:p>
    <w:p w14:paraId="35ECB5C2" w14:textId="5505B662" w:rsidR="006F3769" w:rsidRPr="00FE27CD" w:rsidRDefault="006F3769" w:rsidP="006F3769">
      <w:pPr>
        <w:rPr>
          <w:color w:val="000000" w:themeColor="text1"/>
          <w:lang w:val="bs-Latn-BA"/>
        </w:rPr>
      </w:pPr>
    </w:p>
    <w:p w14:paraId="5A1697D8" w14:textId="6B67FEE1" w:rsidR="006F3769" w:rsidRPr="00FE27CD" w:rsidRDefault="006F3769" w:rsidP="006F3769">
      <w:pPr>
        <w:jc w:val="both"/>
        <w:rPr>
          <w:rFonts w:ascii="Cambria" w:hAnsi="Cambria"/>
          <w:color w:val="000000" w:themeColor="text1"/>
          <w:lang w:val="bs-Latn-BA"/>
        </w:rPr>
      </w:pPr>
      <w:r w:rsidRPr="00FE27CD">
        <w:rPr>
          <w:rStyle w:val="markedcontent"/>
          <w:rFonts w:ascii="Cambria" w:eastAsiaTheme="majorEastAsia" w:hAnsi="Cambria" w:cs="Arial"/>
          <w:color w:val="000000" w:themeColor="text1"/>
          <w:lang w:val="bs-Latn-BA"/>
        </w:rPr>
        <w:t xml:space="preserve">Ovaj izvještaj obuhvata rezultate prethodne (ex-ante) evaluacije nacrta dokumenta </w:t>
      </w:r>
      <w:r w:rsidR="009C6D0C" w:rsidRPr="00FE27CD">
        <w:rPr>
          <w:rStyle w:val="markedcontent"/>
          <w:rFonts w:ascii="Cambria" w:eastAsiaTheme="majorEastAsia" w:hAnsi="Cambria" w:cs="Arial"/>
          <w:color w:val="000000" w:themeColor="text1"/>
          <w:lang w:val="bs-Latn-BA"/>
        </w:rPr>
        <w:t xml:space="preserve">Strategija razvoja </w:t>
      </w:r>
      <w:r w:rsidR="00BA7203" w:rsidRPr="00FE27CD">
        <w:rPr>
          <w:rStyle w:val="markedcontent"/>
          <w:rFonts w:ascii="Cambria" w:eastAsiaTheme="majorEastAsia" w:hAnsi="Cambria" w:cs="Arial"/>
          <w:color w:val="000000" w:themeColor="text1"/>
          <w:lang w:val="bs-Latn-BA"/>
        </w:rPr>
        <w:t>trgovine</w:t>
      </w:r>
      <w:r w:rsidR="009C6D0C" w:rsidRPr="00FE27CD">
        <w:rPr>
          <w:rStyle w:val="markedcontent"/>
          <w:rFonts w:ascii="Cambria" w:eastAsiaTheme="majorEastAsia" w:hAnsi="Cambria" w:cs="Arial"/>
          <w:color w:val="000000" w:themeColor="text1"/>
          <w:lang w:val="bs-Latn-BA"/>
        </w:rPr>
        <w:t xml:space="preserve"> Federacije Bosne i Hercegovine za period 202</w:t>
      </w:r>
      <w:r w:rsidR="00A51129">
        <w:rPr>
          <w:rStyle w:val="markedcontent"/>
          <w:rFonts w:ascii="Cambria" w:eastAsiaTheme="majorEastAsia" w:hAnsi="Cambria" w:cs="Arial"/>
          <w:color w:val="000000" w:themeColor="text1"/>
          <w:lang w:val="bs-Latn-BA"/>
        </w:rPr>
        <w:t>5</w:t>
      </w:r>
      <w:r w:rsidR="009C6D0C" w:rsidRPr="00FE27CD">
        <w:rPr>
          <w:rStyle w:val="markedcontent"/>
          <w:rFonts w:ascii="Cambria" w:eastAsiaTheme="majorEastAsia" w:hAnsi="Cambria" w:cs="Arial"/>
          <w:color w:val="000000" w:themeColor="text1"/>
          <w:lang w:val="bs-Latn-BA"/>
        </w:rPr>
        <w:t>.-203</w:t>
      </w:r>
      <w:r w:rsidR="00BA7203" w:rsidRPr="00FE27CD">
        <w:rPr>
          <w:rStyle w:val="markedcontent"/>
          <w:rFonts w:ascii="Cambria" w:eastAsiaTheme="majorEastAsia" w:hAnsi="Cambria" w:cs="Arial"/>
          <w:color w:val="000000" w:themeColor="text1"/>
          <w:lang w:val="bs-Latn-BA"/>
        </w:rPr>
        <w:t>1</w:t>
      </w:r>
      <w:r w:rsidR="009C6D0C" w:rsidRPr="00FE27CD">
        <w:rPr>
          <w:rStyle w:val="markedcontent"/>
          <w:rFonts w:ascii="Cambria" w:eastAsiaTheme="majorEastAsia" w:hAnsi="Cambria" w:cs="Arial"/>
          <w:color w:val="000000" w:themeColor="text1"/>
          <w:lang w:val="bs-Latn-BA"/>
        </w:rPr>
        <w:t>. godina</w:t>
      </w:r>
      <w:r w:rsidRPr="00FE27CD">
        <w:rPr>
          <w:rStyle w:val="markedcontent"/>
          <w:rFonts w:ascii="Cambria" w:eastAsiaTheme="majorEastAsia" w:hAnsi="Cambria" w:cs="Arial"/>
          <w:color w:val="000000" w:themeColor="text1"/>
          <w:lang w:val="bs-Latn-BA"/>
        </w:rPr>
        <w:t xml:space="preserve">. Zakonom o razvojnom planiranju i upravljanju razvojem u FBiH i Uredbom o evaluaciji strateških dokumenata u FBiH predviđena je obaveza provedbe nezavisne prethodne evaluacije, kao dio procesa pripreme svakog strateškog dokumenta. </w:t>
      </w:r>
      <w:r w:rsidRPr="00FE27CD">
        <w:rPr>
          <w:rFonts w:ascii="Cambria" w:hAnsi="Cambria"/>
          <w:color w:val="000000" w:themeColor="text1"/>
          <w:lang w:val="bs-Latn-BA"/>
        </w:rPr>
        <w:t xml:space="preserve">Predmet ove Ex-ante evaluacije je nacrt </w:t>
      </w:r>
      <w:r w:rsidR="009C6D0C" w:rsidRPr="00FE27CD">
        <w:rPr>
          <w:rStyle w:val="markedcontent"/>
          <w:rFonts w:ascii="Cambria" w:eastAsiaTheme="majorEastAsia" w:hAnsi="Cambria" w:cs="Arial"/>
          <w:color w:val="000000" w:themeColor="text1"/>
          <w:lang w:val="bs-Latn-BA"/>
        </w:rPr>
        <w:t xml:space="preserve">Strategija razvoja </w:t>
      </w:r>
      <w:r w:rsidR="00BA7203" w:rsidRPr="00FE27CD">
        <w:rPr>
          <w:rStyle w:val="markedcontent"/>
          <w:rFonts w:ascii="Cambria" w:eastAsiaTheme="majorEastAsia" w:hAnsi="Cambria" w:cs="Arial"/>
          <w:color w:val="000000" w:themeColor="text1"/>
          <w:lang w:val="bs-Latn-BA"/>
        </w:rPr>
        <w:t>trgovine</w:t>
      </w:r>
      <w:r w:rsidR="009C6D0C" w:rsidRPr="00FE27CD">
        <w:rPr>
          <w:rStyle w:val="markedcontent"/>
          <w:rFonts w:ascii="Cambria" w:eastAsiaTheme="majorEastAsia" w:hAnsi="Cambria" w:cs="Arial"/>
          <w:color w:val="000000" w:themeColor="text1"/>
          <w:lang w:val="bs-Latn-BA"/>
        </w:rPr>
        <w:t xml:space="preserve"> Federacije Bosne i Hercegovine za period 202</w:t>
      </w:r>
      <w:r w:rsidR="00A51129">
        <w:rPr>
          <w:rStyle w:val="markedcontent"/>
          <w:rFonts w:ascii="Cambria" w:eastAsiaTheme="majorEastAsia" w:hAnsi="Cambria" w:cs="Arial"/>
          <w:color w:val="000000" w:themeColor="text1"/>
          <w:lang w:val="bs-Latn-BA"/>
        </w:rPr>
        <w:t>5</w:t>
      </w:r>
      <w:r w:rsidR="009C6D0C" w:rsidRPr="00FE27CD">
        <w:rPr>
          <w:rStyle w:val="markedcontent"/>
          <w:rFonts w:ascii="Cambria" w:eastAsiaTheme="majorEastAsia" w:hAnsi="Cambria" w:cs="Arial"/>
          <w:color w:val="000000" w:themeColor="text1"/>
          <w:lang w:val="bs-Latn-BA"/>
        </w:rPr>
        <w:t>.-203</w:t>
      </w:r>
      <w:r w:rsidR="00BA7203" w:rsidRPr="00FE27CD">
        <w:rPr>
          <w:rStyle w:val="markedcontent"/>
          <w:rFonts w:ascii="Cambria" w:eastAsiaTheme="majorEastAsia" w:hAnsi="Cambria" w:cs="Arial"/>
          <w:color w:val="000000" w:themeColor="text1"/>
          <w:lang w:val="bs-Latn-BA"/>
        </w:rPr>
        <w:t>1</w:t>
      </w:r>
      <w:r w:rsidR="009C6D0C" w:rsidRPr="00FE27CD">
        <w:rPr>
          <w:rStyle w:val="markedcontent"/>
          <w:rFonts w:ascii="Cambria" w:eastAsiaTheme="majorEastAsia" w:hAnsi="Cambria" w:cs="Arial"/>
          <w:color w:val="000000" w:themeColor="text1"/>
          <w:lang w:val="bs-Latn-BA"/>
        </w:rPr>
        <w:t>. godina</w:t>
      </w:r>
      <w:r w:rsidRPr="00FE27CD">
        <w:rPr>
          <w:rFonts w:ascii="Cambria" w:hAnsi="Cambria"/>
          <w:color w:val="000000" w:themeColor="text1"/>
          <w:lang w:val="bs-Latn-BA"/>
        </w:rPr>
        <w:t xml:space="preserve">. </w:t>
      </w:r>
      <w:r w:rsidRPr="00FE27CD">
        <w:rPr>
          <w:rFonts w:ascii="Cambria" w:hAnsi="Cambria"/>
          <w:color w:val="000000" w:themeColor="text1"/>
        </w:rPr>
        <w:t xml:space="preserve">Cilj Ex-ante evaluacije jeste „unapređenje kvalitete, relevantnosti i koherentnosti strateškog dokumenta“ (Čl. 12 Uredbe o evaluaciji strateških dokumenata u FBiH), ali i osiguravanje usklađenosti strateškog dokumenta sa pravnim okvirom za pripremu i implementaciju strateških dokumenata u FBIH. </w:t>
      </w:r>
    </w:p>
    <w:p w14:paraId="390D5674" w14:textId="77777777" w:rsidR="006F3769" w:rsidRPr="00FE27CD" w:rsidRDefault="006F3769" w:rsidP="006F3769">
      <w:pPr>
        <w:jc w:val="both"/>
        <w:rPr>
          <w:rStyle w:val="markedcontent"/>
          <w:rFonts w:ascii="Cambria" w:eastAsiaTheme="majorEastAsia" w:hAnsi="Cambria" w:cs="Arial"/>
          <w:color w:val="000000" w:themeColor="text1"/>
        </w:rPr>
      </w:pPr>
    </w:p>
    <w:p w14:paraId="2385CEB8" w14:textId="5172ABDF" w:rsidR="006F3769" w:rsidRPr="00FE27CD" w:rsidRDefault="006F3769" w:rsidP="006F3769">
      <w:pPr>
        <w:jc w:val="both"/>
        <w:rPr>
          <w:rFonts w:ascii="Cambria" w:hAnsi="Cambria"/>
          <w:color w:val="000000" w:themeColor="text1"/>
          <w:lang w:val="bs-Latn-BA"/>
        </w:rPr>
      </w:pPr>
      <w:r w:rsidRPr="00FE27CD">
        <w:rPr>
          <w:rFonts w:ascii="Cambria" w:hAnsi="Cambria"/>
          <w:color w:val="000000" w:themeColor="text1"/>
          <w:lang w:val="bs-Latn-BA"/>
        </w:rPr>
        <w:t xml:space="preserve">Izvještaj uključuje sve neophodne elemente i to Plan provedbe evaluacije s propisanom strukturom, te Predmet i cilj evaluacije. Detaljno je razrađena i Metodologija evaluacije koja je uslovljena Uredbom o pripremi strateških dokumenata u FBiH, a koja definira sam metodološki okvir te alate provođenja evaluacije. Definirani su i Evaluacijski kriteriji i pitanja slijedeći principe razvojnog planiranja. Na kraju Izvještaja data su zaključna razmatranja. </w:t>
      </w:r>
    </w:p>
    <w:p w14:paraId="57329E73" w14:textId="77777777" w:rsidR="006F3769" w:rsidRPr="00FE27CD" w:rsidRDefault="006F3769" w:rsidP="006F3769">
      <w:pPr>
        <w:rPr>
          <w:color w:val="000000" w:themeColor="text1"/>
          <w:lang w:val="bs-Latn-BA"/>
        </w:rPr>
      </w:pPr>
    </w:p>
    <w:p w14:paraId="56F76AF3" w14:textId="77777777" w:rsidR="00582FD6" w:rsidRPr="00FE27CD" w:rsidRDefault="00582FD6" w:rsidP="00582FD6">
      <w:pPr>
        <w:rPr>
          <w:color w:val="000000" w:themeColor="text1"/>
          <w:lang w:val="bs-Latn-BA"/>
        </w:rPr>
      </w:pPr>
    </w:p>
    <w:p w14:paraId="160BB1AB" w14:textId="25DB0D7A" w:rsidR="00C46E6E" w:rsidRPr="00FE27CD" w:rsidRDefault="00536890" w:rsidP="006B6FA3">
      <w:pPr>
        <w:pStyle w:val="Naslov2"/>
        <w:rPr>
          <w:color w:val="000000" w:themeColor="text1"/>
          <w:lang w:val="bs-Latn-BA"/>
        </w:rPr>
      </w:pPr>
      <w:bookmarkStart w:id="4" w:name="_Toc49172541"/>
      <w:bookmarkStart w:id="5" w:name="_Toc101696488"/>
      <w:bookmarkStart w:id="6" w:name="_Toc108130387"/>
      <w:bookmarkEnd w:id="2"/>
      <w:r w:rsidRPr="00FE27CD">
        <w:rPr>
          <w:color w:val="000000" w:themeColor="text1"/>
          <w:lang w:val="bs-Latn-BA"/>
        </w:rPr>
        <w:t xml:space="preserve">Plan </w:t>
      </w:r>
      <w:r w:rsidR="006B6FA3" w:rsidRPr="00FE27CD">
        <w:rPr>
          <w:color w:val="000000" w:themeColor="text1"/>
          <w:lang w:val="bs-Latn-BA"/>
        </w:rPr>
        <w:t xml:space="preserve">provedbe </w:t>
      </w:r>
      <w:r w:rsidR="00AC419C" w:rsidRPr="00FE27CD">
        <w:rPr>
          <w:color w:val="000000" w:themeColor="text1"/>
          <w:lang w:val="bs-Latn-BA"/>
        </w:rPr>
        <w:t>evalua</w:t>
      </w:r>
      <w:r w:rsidR="006B6FA3" w:rsidRPr="00FE27CD">
        <w:rPr>
          <w:color w:val="000000" w:themeColor="text1"/>
          <w:lang w:val="bs-Latn-BA"/>
        </w:rPr>
        <w:t>cije</w:t>
      </w:r>
      <w:bookmarkEnd w:id="4"/>
      <w:bookmarkEnd w:id="5"/>
      <w:bookmarkEnd w:id="6"/>
    </w:p>
    <w:p w14:paraId="4DAD5141" w14:textId="49AC52D7" w:rsidR="003B171C" w:rsidRPr="00FE27CD" w:rsidRDefault="006B6FA3" w:rsidP="004C3884">
      <w:pPr>
        <w:jc w:val="both"/>
        <w:rPr>
          <w:rFonts w:ascii="Cambria" w:hAnsi="Cambria"/>
          <w:color w:val="000000" w:themeColor="text1"/>
          <w:lang w:val="bs-Latn-BA"/>
        </w:rPr>
      </w:pPr>
      <w:r w:rsidRPr="00FE27CD">
        <w:rPr>
          <w:rFonts w:ascii="Cambria" w:hAnsi="Cambria"/>
          <w:color w:val="000000" w:themeColor="text1"/>
          <w:lang w:val="bs-Latn-BA"/>
        </w:rPr>
        <w:t xml:space="preserve">Ex-ante evaluacija </w:t>
      </w:r>
      <w:r w:rsidR="00B15E78" w:rsidRPr="00FE27CD">
        <w:rPr>
          <w:rFonts w:ascii="Cambria" w:hAnsi="Cambria"/>
          <w:color w:val="000000" w:themeColor="text1"/>
          <w:lang w:val="bs-Latn-BA"/>
        </w:rPr>
        <w:t xml:space="preserve">je dio procesa pripreme </w:t>
      </w:r>
      <w:r w:rsidR="009C6D0C" w:rsidRPr="00FE27CD">
        <w:rPr>
          <w:rStyle w:val="markedcontent"/>
          <w:rFonts w:ascii="Cambria" w:eastAsiaTheme="majorEastAsia" w:hAnsi="Cambria" w:cs="Arial"/>
          <w:color w:val="000000" w:themeColor="text1"/>
          <w:lang w:val="bs-Latn-BA"/>
        </w:rPr>
        <w:t xml:space="preserve">Strategije razvoja </w:t>
      </w:r>
      <w:r w:rsidR="00BA7203" w:rsidRPr="00FE27CD">
        <w:rPr>
          <w:rStyle w:val="markedcontent"/>
          <w:rFonts w:ascii="Cambria" w:eastAsiaTheme="majorEastAsia" w:hAnsi="Cambria" w:cs="Arial"/>
          <w:color w:val="000000" w:themeColor="text1"/>
          <w:lang w:val="bs-Latn-BA"/>
        </w:rPr>
        <w:t>trgovine</w:t>
      </w:r>
      <w:r w:rsidR="009C6D0C" w:rsidRPr="00FE27CD">
        <w:rPr>
          <w:rStyle w:val="markedcontent"/>
          <w:rFonts w:ascii="Cambria" w:eastAsiaTheme="majorEastAsia" w:hAnsi="Cambria" w:cs="Arial"/>
          <w:color w:val="000000" w:themeColor="text1"/>
          <w:lang w:val="bs-Latn-BA"/>
        </w:rPr>
        <w:t xml:space="preserve"> Federacije Bosne i Hercegovine za period 202</w:t>
      </w:r>
      <w:r w:rsidR="00A51129">
        <w:rPr>
          <w:rStyle w:val="markedcontent"/>
          <w:rFonts w:ascii="Cambria" w:eastAsiaTheme="majorEastAsia" w:hAnsi="Cambria" w:cs="Arial"/>
          <w:color w:val="000000" w:themeColor="text1"/>
          <w:lang w:val="bs-Latn-BA"/>
        </w:rPr>
        <w:t>5</w:t>
      </w:r>
      <w:r w:rsidR="009C6D0C" w:rsidRPr="00FE27CD">
        <w:rPr>
          <w:rStyle w:val="markedcontent"/>
          <w:rFonts w:ascii="Cambria" w:eastAsiaTheme="majorEastAsia" w:hAnsi="Cambria" w:cs="Arial"/>
          <w:color w:val="000000" w:themeColor="text1"/>
          <w:lang w:val="bs-Latn-BA"/>
        </w:rPr>
        <w:t>.-203</w:t>
      </w:r>
      <w:r w:rsidR="00BA7203" w:rsidRPr="00FE27CD">
        <w:rPr>
          <w:rStyle w:val="markedcontent"/>
          <w:rFonts w:ascii="Cambria" w:eastAsiaTheme="majorEastAsia" w:hAnsi="Cambria" w:cs="Arial"/>
          <w:color w:val="000000" w:themeColor="text1"/>
          <w:lang w:val="bs-Latn-BA"/>
        </w:rPr>
        <w:t>1</w:t>
      </w:r>
      <w:r w:rsidR="009C6D0C" w:rsidRPr="00FE27CD">
        <w:rPr>
          <w:rStyle w:val="markedcontent"/>
          <w:rFonts w:ascii="Cambria" w:eastAsiaTheme="majorEastAsia" w:hAnsi="Cambria" w:cs="Arial"/>
          <w:color w:val="000000" w:themeColor="text1"/>
          <w:lang w:val="bs-Latn-BA"/>
        </w:rPr>
        <w:t>. godina</w:t>
      </w:r>
      <w:r w:rsidR="00AC1167">
        <w:rPr>
          <w:rStyle w:val="markedcontent"/>
          <w:rFonts w:ascii="Cambria" w:eastAsiaTheme="majorEastAsia" w:hAnsi="Cambria" w:cs="Arial"/>
          <w:color w:val="000000" w:themeColor="text1"/>
          <w:lang w:val="bs-Latn-BA"/>
        </w:rPr>
        <w:t>,</w:t>
      </w:r>
      <w:r w:rsidR="009C6D0C" w:rsidRPr="00FE27CD">
        <w:rPr>
          <w:rStyle w:val="markedcontent"/>
          <w:rFonts w:ascii="Cambria" w:eastAsiaTheme="majorEastAsia" w:hAnsi="Cambria" w:cs="Arial"/>
          <w:color w:val="000000" w:themeColor="text1"/>
          <w:lang w:val="bs-Latn-BA"/>
        </w:rPr>
        <w:t xml:space="preserve"> </w:t>
      </w:r>
      <w:r w:rsidR="00B15E78" w:rsidRPr="00FE27CD">
        <w:rPr>
          <w:rFonts w:ascii="Cambria" w:hAnsi="Cambria"/>
          <w:color w:val="000000" w:themeColor="text1"/>
          <w:lang w:val="bs-Latn-BA"/>
        </w:rPr>
        <w:t>i radi se na nacrtu dokumenta</w:t>
      </w:r>
      <w:r w:rsidR="009C6D0C" w:rsidRPr="00FE27CD">
        <w:rPr>
          <w:rFonts w:ascii="Cambria" w:hAnsi="Cambria"/>
          <w:color w:val="000000" w:themeColor="text1"/>
          <w:lang w:val="bs-Latn-BA"/>
        </w:rPr>
        <w:t>,</w:t>
      </w:r>
      <w:r w:rsidR="00B15E78" w:rsidRPr="00FE27CD">
        <w:rPr>
          <w:rFonts w:ascii="Cambria" w:hAnsi="Cambria"/>
          <w:color w:val="000000" w:themeColor="text1"/>
          <w:lang w:val="bs-Latn-BA"/>
        </w:rPr>
        <w:t xml:space="preserve"> a prije slanja u formalnu proceduru </w:t>
      </w:r>
      <w:r w:rsidR="00AB3CEC" w:rsidRPr="00FE27CD">
        <w:rPr>
          <w:rFonts w:ascii="Cambria" w:hAnsi="Cambria"/>
          <w:color w:val="000000" w:themeColor="text1"/>
          <w:lang w:val="bs-Latn-BA"/>
        </w:rPr>
        <w:t xml:space="preserve">pribavljanja mišljenja i </w:t>
      </w:r>
      <w:r w:rsidR="00B15E78" w:rsidRPr="00FE27CD">
        <w:rPr>
          <w:rFonts w:ascii="Cambria" w:hAnsi="Cambria"/>
          <w:color w:val="000000" w:themeColor="text1"/>
          <w:lang w:val="bs-Latn-BA"/>
        </w:rPr>
        <w:t>usvajanja</w:t>
      </w:r>
      <w:r w:rsidR="00AB3CEC" w:rsidRPr="00FE27CD">
        <w:rPr>
          <w:rFonts w:ascii="Cambria" w:hAnsi="Cambria"/>
          <w:color w:val="000000" w:themeColor="text1"/>
          <w:lang w:val="bs-Latn-BA"/>
        </w:rPr>
        <w:t xml:space="preserve"> u nadležnim institucijama.</w:t>
      </w:r>
      <w:r w:rsidR="008917D1" w:rsidRPr="00FE27CD">
        <w:rPr>
          <w:rFonts w:ascii="Cambria" w:hAnsi="Cambria"/>
          <w:color w:val="000000" w:themeColor="text1"/>
          <w:lang w:val="bs-Latn-BA"/>
        </w:rPr>
        <w:t xml:space="preserve"> </w:t>
      </w:r>
    </w:p>
    <w:p w14:paraId="48B95872" w14:textId="72F2D6D9" w:rsidR="00F65011" w:rsidRPr="00FE27CD" w:rsidRDefault="003B171C" w:rsidP="004C3884">
      <w:pPr>
        <w:jc w:val="both"/>
        <w:rPr>
          <w:rFonts w:ascii="Cambria" w:hAnsi="Cambria"/>
          <w:color w:val="000000" w:themeColor="text1"/>
          <w:lang w:val="bs-Latn-BA"/>
        </w:rPr>
      </w:pPr>
      <w:r w:rsidRPr="00FE27CD">
        <w:rPr>
          <w:rFonts w:ascii="Cambria" w:hAnsi="Cambria"/>
          <w:color w:val="000000" w:themeColor="text1"/>
          <w:lang w:val="bs-Latn-BA"/>
        </w:rPr>
        <w:t>Obavezna provedba nezavisne ex-ante evaluacije je propisana Uredbom o evaluaciji</w:t>
      </w:r>
      <w:r w:rsidR="00F65011" w:rsidRPr="00FE27CD">
        <w:rPr>
          <w:rFonts w:ascii="Cambria" w:hAnsi="Cambria"/>
          <w:color w:val="000000" w:themeColor="text1"/>
          <w:lang w:val="bs-Latn-BA"/>
        </w:rPr>
        <w:t xml:space="preserve"> strateških dokumenata u FBiH. Istom Uredbom članom 11</w:t>
      </w:r>
      <w:r w:rsidR="00AC1167">
        <w:rPr>
          <w:rFonts w:ascii="Cambria" w:hAnsi="Cambria"/>
          <w:color w:val="000000" w:themeColor="text1"/>
          <w:lang w:val="bs-Latn-BA"/>
        </w:rPr>
        <w:t>.</w:t>
      </w:r>
      <w:r w:rsidR="00F65011" w:rsidRPr="00FE27CD">
        <w:rPr>
          <w:rFonts w:ascii="Cambria" w:hAnsi="Cambria"/>
          <w:color w:val="000000" w:themeColor="text1"/>
          <w:lang w:val="bs-Latn-BA"/>
        </w:rPr>
        <w:t xml:space="preserve"> se propisuje Provođenje postupka evaluacije kroz :</w:t>
      </w:r>
    </w:p>
    <w:p w14:paraId="667A7443" w14:textId="77777777" w:rsidR="00F65011" w:rsidRPr="00FE27CD" w:rsidRDefault="00F65011" w:rsidP="004C3884">
      <w:pPr>
        <w:pStyle w:val="Odlomakpopisa"/>
        <w:numPr>
          <w:ilvl w:val="0"/>
          <w:numId w:val="39"/>
        </w:numPr>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 xml:space="preserve">izrađivanje plana evaluacije </w:t>
      </w:r>
    </w:p>
    <w:p w14:paraId="7A00CF9E" w14:textId="77777777" w:rsidR="00F65011" w:rsidRPr="00FE27CD" w:rsidRDefault="00F65011" w:rsidP="004C3884">
      <w:pPr>
        <w:pStyle w:val="Odlomakpopisa"/>
        <w:numPr>
          <w:ilvl w:val="0"/>
          <w:numId w:val="39"/>
        </w:numPr>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 xml:space="preserve">pripremanje opisa poslova; </w:t>
      </w:r>
    </w:p>
    <w:p w14:paraId="1849B2DC" w14:textId="77777777" w:rsidR="00F65011" w:rsidRPr="00FE27CD" w:rsidRDefault="00F65011" w:rsidP="004C3884">
      <w:pPr>
        <w:pStyle w:val="Odlomakpopisa"/>
        <w:numPr>
          <w:ilvl w:val="0"/>
          <w:numId w:val="39"/>
        </w:numPr>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 xml:space="preserve">organizovanje i učestvovanje u evaluaciji i osiguravanje da se evaluacija provodi u skladu sa radnim zadatkom i stručnim podlogama za provođenje evaluacije strateških dokumenata; </w:t>
      </w:r>
    </w:p>
    <w:p w14:paraId="641A93E7" w14:textId="77777777" w:rsidR="00F65011" w:rsidRPr="00FE27CD" w:rsidRDefault="00F65011" w:rsidP="004C3884">
      <w:pPr>
        <w:pStyle w:val="Odlomakpopisa"/>
        <w:numPr>
          <w:ilvl w:val="0"/>
          <w:numId w:val="39"/>
        </w:numPr>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pružanje administrativno-tehničke podrške evaluatorima tokom evaluacije;</w:t>
      </w:r>
    </w:p>
    <w:p w14:paraId="535EAE3F" w14:textId="77777777" w:rsidR="00F65011" w:rsidRPr="00FE27CD" w:rsidRDefault="00F65011" w:rsidP="004C3884">
      <w:pPr>
        <w:pStyle w:val="Odlomakpopisa"/>
        <w:numPr>
          <w:ilvl w:val="0"/>
          <w:numId w:val="39"/>
        </w:numPr>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 xml:space="preserve">omogućavanje dostupnosti potrebnih podataka za evaluaciju; </w:t>
      </w:r>
    </w:p>
    <w:p w14:paraId="111F02C1" w14:textId="77777777" w:rsidR="00F65011" w:rsidRPr="00FE27CD" w:rsidRDefault="00F65011" w:rsidP="004C3884">
      <w:pPr>
        <w:pStyle w:val="Odlomakpopisa"/>
        <w:numPr>
          <w:ilvl w:val="0"/>
          <w:numId w:val="39"/>
        </w:numPr>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 xml:space="preserve">pripremanje objave rezultata evaluacije; </w:t>
      </w:r>
    </w:p>
    <w:p w14:paraId="60F4272A" w14:textId="636B26C5" w:rsidR="00F65011" w:rsidRPr="00FE27CD" w:rsidRDefault="00F65011" w:rsidP="004C3884">
      <w:pPr>
        <w:pStyle w:val="Odlomakpopisa"/>
        <w:numPr>
          <w:ilvl w:val="0"/>
          <w:numId w:val="39"/>
        </w:numPr>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 xml:space="preserve">izradu evaluacijskog izvještaja iz </w:t>
      </w:r>
    </w:p>
    <w:p w14:paraId="37ECBDED" w14:textId="78CC41FF" w:rsidR="00F65011" w:rsidRPr="00FE27CD" w:rsidRDefault="00F65011" w:rsidP="004C3884">
      <w:pPr>
        <w:pStyle w:val="Odlomakpopisa"/>
        <w:numPr>
          <w:ilvl w:val="0"/>
          <w:numId w:val="39"/>
        </w:numPr>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nadziranje provođenja usvojenih preporuka evaluacije.</w:t>
      </w:r>
    </w:p>
    <w:p w14:paraId="4F0CCFA4" w14:textId="10E989BF" w:rsidR="009C6D0C" w:rsidRPr="00FE27CD" w:rsidRDefault="009C6D0C" w:rsidP="009C6D0C">
      <w:pPr>
        <w:jc w:val="both"/>
        <w:rPr>
          <w:rFonts w:ascii="Cambria" w:hAnsi="Cambria"/>
          <w:color w:val="000000" w:themeColor="text1"/>
          <w:lang w:val="bs-Latn-BA"/>
        </w:rPr>
      </w:pPr>
    </w:p>
    <w:p w14:paraId="6A561E61" w14:textId="04D85FB6" w:rsidR="009C6D0C" w:rsidRPr="00FE27CD" w:rsidRDefault="009C6D0C" w:rsidP="009C6D0C">
      <w:pPr>
        <w:jc w:val="both"/>
        <w:rPr>
          <w:rFonts w:ascii="Cambria" w:hAnsi="Cambria"/>
          <w:color w:val="000000" w:themeColor="text1"/>
          <w:lang w:val="bs-Latn-BA"/>
        </w:rPr>
      </w:pPr>
    </w:p>
    <w:p w14:paraId="7BDC6EE1" w14:textId="52969C8E" w:rsidR="009C6D0C" w:rsidRPr="00FE27CD" w:rsidRDefault="009C6D0C" w:rsidP="009C6D0C">
      <w:pPr>
        <w:jc w:val="both"/>
        <w:rPr>
          <w:rFonts w:ascii="Cambria" w:hAnsi="Cambria"/>
          <w:color w:val="000000" w:themeColor="text1"/>
          <w:lang w:val="bs-Latn-BA"/>
        </w:rPr>
      </w:pPr>
    </w:p>
    <w:p w14:paraId="7700E64C" w14:textId="788FF555" w:rsidR="009C6D0C" w:rsidRPr="00FE27CD" w:rsidRDefault="009C6D0C" w:rsidP="009C6D0C">
      <w:pPr>
        <w:jc w:val="both"/>
        <w:rPr>
          <w:rFonts w:ascii="Cambria" w:hAnsi="Cambria"/>
          <w:color w:val="000000" w:themeColor="text1"/>
          <w:lang w:val="bs-Latn-BA"/>
        </w:rPr>
      </w:pPr>
    </w:p>
    <w:p w14:paraId="45C3A44E" w14:textId="77777777" w:rsidR="009C6D0C" w:rsidRPr="00FE27CD" w:rsidRDefault="009C6D0C" w:rsidP="009C6D0C">
      <w:pPr>
        <w:jc w:val="both"/>
        <w:rPr>
          <w:rFonts w:ascii="Cambria" w:hAnsi="Cambria"/>
          <w:color w:val="000000" w:themeColor="text1"/>
          <w:lang w:val="bs-Latn-BA"/>
        </w:rPr>
      </w:pPr>
    </w:p>
    <w:p w14:paraId="499B6B81" w14:textId="69AB8943" w:rsidR="00952B3C" w:rsidRPr="00FE27CD" w:rsidRDefault="00952B3C" w:rsidP="004C3884">
      <w:pPr>
        <w:jc w:val="both"/>
        <w:rPr>
          <w:rFonts w:ascii="Cambria" w:hAnsi="Cambria"/>
          <w:color w:val="000000" w:themeColor="text1"/>
          <w:lang w:val="bs-Latn-BA"/>
        </w:rPr>
      </w:pPr>
      <w:r w:rsidRPr="00FE27CD">
        <w:rPr>
          <w:rFonts w:ascii="Cambria" w:hAnsi="Cambria"/>
          <w:color w:val="000000" w:themeColor="text1"/>
          <w:lang w:val="bs-Latn-BA"/>
        </w:rPr>
        <w:t>Plan evaluacije podrazumijeva i minimalnu strukturu koja je data u nastavku</w:t>
      </w:r>
    </w:p>
    <w:p w14:paraId="5EC0E80D" w14:textId="77777777" w:rsidR="00952B3C" w:rsidRPr="00FE27CD" w:rsidRDefault="00952B3C" w:rsidP="004C3884">
      <w:pPr>
        <w:jc w:val="both"/>
        <w:rPr>
          <w:rFonts w:ascii="Cambria" w:hAnsi="Cambria"/>
          <w:color w:val="000000" w:themeColor="text1"/>
          <w:lang w:val="bs-Latn-BA"/>
        </w:rPr>
      </w:pPr>
    </w:p>
    <w:p w14:paraId="29932CD7" w14:textId="08D8E537" w:rsidR="00952B3C" w:rsidRPr="00FE27CD" w:rsidRDefault="00952B3C" w:rsidP="00952B3C">
      <w:pPr>
        <w:pStyle w:val="Opisslike"/>
        <w:keepNext/>
        <w:rPr>
          <w:rFonts w:ascii="Cambria" w:hAnsi="Cambria"/>
          <w:b w:val="0"/>
          <w:bCs/>
          <w:color w:val="000000" w:themeColor="text1"/>
        </w:rPr>
      </w:pPr>
      <w:r w:rsidRPr="00FE27CD">
        <w:rPr>
          <w:rFonts w:ascii="Cambria" w:hAnsi="Cambria"/>
          <w:b w:val="0"/>
          <w:bCs/>
          <w:color w:val="000000" w:themeColor="text1"/>
        </w:rPr>
        <w:t xml:space="preserve">Tabela </w:t>
      </w:r>
      <w:r w:rsidRPr="00FE27CD">
        <w:rPr>
          <w:rFonts w:ascii="Cambria" w:hAnsi="Cambria"/>
          <w:b w:val="0"/>
          <w:bCs/>
          <w:color w:val="000000" w:themeColor="text1"/>
        </w:rPr>
        <w:fldChar w:fldCharType="begin"/>
      </w:r>
      <w:r w:rsidRPr="00FE27CD">
        <w:rPr>
          <w:rFonts w:ascii="Cambria" w:hAnsi="Cambria"/>
          <w:b w:val="0"/>
          <w:bCs/>
          <w:color w:val="000000" w:themeColor="text1"/>
        </w:rPr>
        <w:instrText xml:space="preserve"> SEQ Tabela \* ARABIC </w:instrText>
      </w:r>
      <w:r w:rsidRPr="00FE27CD">
        <w:rPr>
          <w:rFonts w:ascii="Cambria" w:hAnsi="Cambria"/>
          <w:b w:val="0"/>
          <w:bCs/>
          <w:color w:val="000000" w:themeColor="text1"/>
        </w:rPr>
        <w:fldChar w:fldCharType="separate"/>
      </w:r>
      <w:r w:rsidR="009C6D0C" w:rsidRPr="00FE27CD">
        <w:rPr>
          <w:rFonts w:ascii="Cambria" w:hAnsi="Cambria"/>
          <w:b w:val="0"/>
          <w:bCs/>
          <w:noProof/>
          <w:color w:val="000000" w:themeColor="text1"/>
        </w:rPr>
        <w:t>1</w:t>
      </w:r>
      <w:r w:rsidRPr="00FE27CD">
        <w:rPr>
          <w:rFonts w:ascii="Cambria" w:hAnsi="Cambria"/>
          <w:b w:val="0"/>
          <w:bCs/>
          <w:color w:val="000000" w:themeColor="text1"/>
        </w:rPr>
        <w:fldChar w:fldCharType="end"/>
      </w:r>
      <w:r w:rsidRPr="00FE27CD">
        <w:rPr>
          <w:rFonts w:ascii="Cambria" w:hAnsi="Cambria"/>
          <w:b w:val="0"/>
          <w:bCs/>
          <w:color w:val="000000" w:themeColor="text1"/>
        </w:rPr>
        <w:t xml:space="preserve"> </w:t>
      </w:r>
      <w:r w:rsidRPr="00FE27CD">
        <w:rPr>
          <w:rFonts w:ascii="Cambria" w:hAnsi="Cambria"/>
          <w:b w:val="0"/>
          <w:bCs/>
          <w:i/>
          <w:iCs w:val="0"/>
          <w:color w:val="000000" w:themeColor="text1"/>
        </w:rPr>
        <w:t>Plan  evaluacije</w:t>
      </w:r>
    </w:p>
    <w:tbl>
      <w:tblPr>
        <w:tblStyle w:val="Tablicareetke4-isticanje5"/>
        <w:tblW w:w="5000" w:type="pct"/>
        <w:tblLook w:val="04A0" w:firstRow="1" w:lastRow="0" w:firstColumn="1" w:lastColumn="0" w:noHBand="0" w:noVBand="1"/>
      </w:tblPr>
      <w:tblGrid>
        <w:gridCol w:w="716"/>
        <w:gridCol w:w="3674"/>
        <w:gridCol w:w="4536"/>
      </w:tblGrid>
      <w:tr w:rsidR="00FE27CD" w:rsidRPr="00FE27CD" w14:paraId="7C3E9BD0" w14:textId="77777777" w:rsidTr="00952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pct"/>
            <w:vAlign w:val="center"/>
          </w:tcPr>
          <w:p w14:paraId="0E2C0016" w14:textId="77777777" w:rsidR="00952B3C" w:rsidRPr="00FE27CD" w:rsidRDefault="00952B3C" w:rsidP="00BF43BF">
            <w:pPr>
              <w:jc w:val="center"/>
              <w:rPr>
                <w:rFonts w:ascii="Cambria" w:hAnsi="Cambria" w:cstheme="majorBidi"/>
                <w:b w:val="0"/>
                <w:bCs w:val="0"/>
                <w:color w:val="000000" w:themeColor="text1"/>
                <w:sz w:val="22"/>
                <w:szCs w:val="22"/>
                <w:lang w:val="bs-Latn-BA"/>
              </w:rPr>
            </w:pPr>
            <w:r w:rsidRPr="00FE27CD">
              <w:rPr>
                <w:rFonts w:ascii="Cambria" w:hAnsi="Cambria" w:cstheme="majorBidi"/>
                <w:b w:val="0"/>
                <w:bCs w:val="0"/>
                <w:color w:val="000000" w:themeColor="text1"/>
                <w:sz w:val="22"/>
                <w:szCs w:val="22"/>
                <w:lang w:val="bs-Latn-BA"/>
              </w:rPr>
              <w:t>R.br.</w:t>
            </w:r>
          </w:p>
        </w:tc>
        <w:tc>
          <w:tcPr>
            <w:tcW w:w="2058" w:type="pct"/>
            <w:vAlign w:val="center"/>
          </w:tcPr>
          <w:p w14:paraId="490C0683" w14:textId="118D7144" w:rsidR="00952B3C" w:rsidRPr="00FE27CD" w:rsidRDefault="00952B3C" w:rsidP="00BF43BF">
            <w:pPr>
              <w:jc w:val="center"/>
              <w:cnfStyle w:val="100000000000" w:firstRow="1" w:lastRow="0" w:firstColumn="0" w:lastColumn="0" w:oddVBand="0" w:evenVBand="0" w:oddHBand="0" w:evenHBand="0" w:firstRowFirstColumn="0" w:firstRowLastColumn="0" w:lastRowFirstColumn="0" w:lastRowLastColumn="0"/>
              <w:rPr>
                <w:rFonts w:ascii="Cambria" w:hAnsi="Cambria" w:cstheme="majorBidi"/>
                <w:b w:val="0"/>
                <w:bCs w:val="0"/>
                <w:color w:val="000000" w:themeColor="text1"/>
                <w:sz w:val="22"/>
                <w:szCs w:val="22"/>
                <w:lang w:val="bs-Latn-BA"/>
              </w:rPr>
            </w:pPr>
          </w:p>
        </w:tc>
        <w:tc>
          <w:tcPr>
            <w:tcW w:w="2541" w:type="pct"/>
            <w:vAlign w:val="center"/>
          </w:tcPr>
          <w:p w14:paraId="6D62A41B" w14:textId="59C5BA6B" w:rsidR="00952B3C" w:rsidRPr="00FE27CD" w:rsidRDefault="00952B3C" w:rsidP="00BF43BF">
            <w:pPr>
              <w:jc w:val="center"/>
              <w:cnfStyle w:val="100000000000" w:firstRow="1" w:lastRow="0" w:firstColumn="0" w:lastColumn="0" w:oddVBand="0" w:evenVBand="0" w:oddHBand="0" w:evenHBand="0" w:firstRowFirstColumn="0" w:firstRowLastColumn="0" w:lastRowFirstColumn="0" w:lastRowLastColumn="0"/>
              <w:rPr>
                <w:rFonts w:ascii="Cambria" w:hAnsi="Cambria" w:cstheme="majorBidi"/>
                <w:b w:val="0"/>
                <w:bCs w:val="0"/>
                <w:color w:val="000000" w:themeColor="text1"/>
                <w:sz w:val="22"/>
                <w:szCs w:val="22"/>
                <w:lang w:val="bs-Latn-BA"/>
              </w:rPr>
            </w:pPr>
          </w:p>
        </w:tc>
      </w:tr>
      <w:tr w:rsidR="00FE27CD" w:rsidRPr="00FE27CD" w14:paraId="0A19C3BB" w14:textId="77777777" w:rsidTr="00952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pct"/>
            <w:vAlign w:val="center"/>
          </w:tcPr>
          <w:p w14:paraId="08EC6C15" w14:textId="77777777" w:rsidR="00952B3C" w:rsidRPr="00FE27CD" w:rsidRDefault="00952B3C" w:rsidP="00BF43BF">
            <w:pPr>
              <w:pStyle w:val="Odlomakpopisa"/>
              <w:numPr>
                <w:ilvl w:val="0"/>
                <w:numId w:val="2"/>
              </w:numPr>
              <w:spacing w:after="0" w:line="240" w:lineRule="auto"/>
              <w:jc w:val="center"/>
              <w:rPr>
                <w:rFonts w:ascii="Cambria" w:hAnsi="Cambria" w:cstheme="majorBidi"/>
                <w:color w:val="000000" w:themeColor="text1"/>
                <w:lang w:val="bs-Latn-BA"/>
              </w:rPr>
            </w:pPr>
          </w:p>
        </w:tc>
        <w:tc>
          <w:tcPr>
            <w:tcW w:w="2058" w:type="pct"/>
            <w:vAlign w:val="center"/>
          </w:tcPr>
          <w:p w14:paraId="70FB1C4C" w14:textId="5D9F828C" w:rsidR="00952B3C" w:rsidRPr="00FE27CD" w:rsidRDefault="00952B3C" w:rsidP="00952B3C">
            <w:pPr>
              <w:pStyle w:val="Default"/>
              <w:cnfStyle w:val="000000100000" w:firstRow="0" w:lastRow="0" w:firstColumn="0" w:lastColumn="0" w:oddVBand="0" w:evenVBand="0" w:oddHBand="1" w:evenHBand="0" w:firstRowFirstColumn="0" w:firstRowLastColumn="0" w:lastRowFirstColumn="0" w:lastRowLastColumn="0"/>
              <w:rPr>
                <w:color w:val="000000" w:themeColor="text1"/>
              </w:rPr>
            </w:pPr>
            <w:r w:rsidRPr="00FE27CD">
              <w:rPr>
                <w:color w:val="000000" w:themeColor="text1"/>
              </w:rPr>
              <w:t xml:space="preserve">Naziv strateškog dokumenta </w:t>
            </w:r>
          </w:p>
        </w:tc>
        <w:tc>
          <w:tcPr>
            <w:tcW w:w="2541" w:type="pct"/>
            <w:vAlign w:val="center"/>
          </w:tcPr>
          <w:p w14:paraId="6C797210" w14:textId="52B89C24" w:rsidR="00952B3C" w:rsidRPr="00FE27CD" w:rsidRDefault="00C51A7E" w:rsidP="00BF43BF">
            <w:pPr>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color w:val="000000" w:themeColor="text1"/>
                <w:sz w:val="22"/>
                <w:szCs w:val="22"/>
                <w:lang w:val="bs-Latn-BA"/>
              </w:rPr>
            </w:pPr>
            <w:r w:rsidRPr="00FE27CD">
              <w:rPr>
                <w:rFonts w:ascii="Cambria" w:hAnsi="Cambria" w:cstheme="majorBidi"/>
                <w:color w:val="000000" w:themeColor="text1"/>
                <w:sz w:val="22"/>
                <w:szCs w:val="22"/>
                <w:lang w:val="bs-Latn-BA"/>
              </w:rPr>
              <w:t xml:space="preserve">Nacrt </w:t>
            </w:r>
            <w:r w:rsidR="009C6D0C" w:rsidRPr="00FE27CD">
              <w:rPr>
                <w:rStyle w:val="markedcontent"/>
                <w:rFonts w:ascii="Cambria" w:eastAsiaTheme="majorEastAsia" w:hAnsi="Cambria" w:cs="Arial"/>
                <w:color w:val="000000" w:themeColor="text1"/>
                <w:lang w:val="bs-Latn-BA"/>
              </w:rPr>
              <w:t xml:space="preserve">Strategija razvoja </w:t>
            </w:r>
            <w:r w:rsidR="00BA7203" w:rsidRPr="00FE27CD">
              <w:rPr>
                <w:rStyle w:val="markedcontent"/>
                <w:rFonts w:ascii="Cambria" w:eastAsiaTheme="majorEastAsia" w:hAnsi="Cambria" w:cs="Arial"/>
                <w:color w:val="000000" w:themeColor="text1"/>
                <w:lang w:val="bs-Latn-BA"/>
              </w:rPr>
              <w:t>t</w:t>
            </w:r>
            <w:r w:rsidR="00BA7203" w:rsidRPr="00FE27CD">
              <w:rPr>
                <w:rStyle w:val="markedcontent"/>
                <w:rFonts w:ascii="Cambria" w:eastAsiaTheme="majorEastAsia" w:hAnsi="Cambria" w:cs="Arial"/>
                <w:color w:val="000000" w:themeColor="text1"/>
              </w:rPr>
              <w:t xml:space="preserve">rgovine </w:t>
            </w:r>
            <w:r w:rsidR="009C6D0C" w:rsidRPr="00FE27CD">
              <w:rPr>
                <w:rStyle w:val="markedcontent"/>
                <w:rFonts w:ascii="Cambria" w:eastAsiaTheme="majorEastAsia" w:hAnsi="Cambria" w:cs="Arial"/>
                <w:color w:val="000000" w:themeColor="text1"/>
                <w:lang w:val="bs-Latn-BA"/>
              </w:rPr>
              <w:t>Federacije Bosne i Hercegovine 202</w:t>
            </w:r>
            <w:r w:rsidR="00A51129">
              <w:rPr>
                <w:rStyle w:val="markedcontent"/>
                <w:rFonts w:ascii="Cambria" w:eastAsiaTheme="majorEastAsia" w:hAnsi="Cambria" w:cs="Arial"/>
                <w:color w:val="000000" w:themeColor="text1"/>
                <w:lang w:val="bs-Latn-BA"/>
              </w:rPr>
              <w:t>5</w:t>
            </w:r>
            <w:r w:rsidR="009C6D0C" w:rsidRPr="00FE27CD">
              <w:rPr>
                <w:rStyle w:val="markedcontent"/>
                <w:rFonts w:ascii="Cambria" w:eastAsiaTheme="majorEastAsia" w:hAnsi="Cambria" w:cs="Arial"/>
                <w:color w:val="000000" w:themeColor="text1"/>
                <w:lang w:val="bs-Latn-BA"/>
              </w:rPr>
              <w:t>.-203</w:t>
            </w:r>
            <w:r w:rsidR="00BA7203" w:rsidRPr="00FE27CD">
              <w:rPr>
                <w:rStyle w:val="markedcontent"/>
                <w:rFonts w:ascii="Cambria" w:eastAsiaTheme="majorEastAsia" w:hAnsi="Cambria" w:cs="Arial"/>
                <w:color w:val="000000" w:themeColor="text1"/>
                <w:lang w:val="bs-Latn-BA"/>
              </w:rPr>
              <w:t>1</w:t>
            </w:r>
            <w:r w:rsidR="009C6D0C" w:rsidRPr="00FE27CD">
              <w:rPr>
                <w:rStyle w:val="markedcontent"/>
                <w:rFonts w:ascii="Cambria" w:eastAsiaTheme="majorEastAsia" w:hAnsi="Cambria" w:cs="Arial"/>
                <w:color w:val="000000" w:themeColor="text1"/>
                <w:lang w:val="bs-Latn-BA"/>
              </w:rPr>
              <w:t>. godina.</w:t>
            </w:r>
          </w:p>
        </w:tc>
      </w:tr>
      <w:tr w:rsidR="00FE27CD" w:rsidRPr="00FE27CD" w14:paraId="68DB15B9" w14:textId="77777777" w:rsidTr="00952B3C">
        <w:tc>
          <w:tcPr>
            <w:cnfStyle w:val="001000000000" w:firstRow="0" w:lastRow="0" w:firstColumn="1" w:lastColumn="0" w:oddVBand="0" w:evenVBand="0" w:oddHBand="0" w:evenHBand="0" w:firstRowFirstColumn="0" w:firstRowLastColumn="0" w:lastRowFirstColumn="0" w:lastRowLastColumn="0"/>
            <w:tcW w:w="401" w:type="pct"/>
            <w:vAlign w:val="center"/>
          </w:tcPr>
          <w:p w14:paraId="19769069" w14:textId="77777777" w:rsidR="00952B3C" w:rsidRPr="00FE27CD" w:rsidRDefault="00952B3C" w:rsidP="00BF43BF">
            <w:pPr>
              <w:pStyle w:val="Odlomakpopisa"/>
              <w:numPr>
                <w:ilvl w:val="0"/>
                <w:numId w:val="2"/>
              </w:numPr>
              <w:spacing w:after="0" w:line="240" w:lineRule="auto"/>
              <w:jc w:val="center"/>
              <w:rPr>
                <w:rFonts w:ascii="Cambria" w:hAnsi="Cambria" w:cstheme="majorBidi"/>
                <w:color w:val="000000" w:themeColor="text1"/>
                <w:lang w:val="bs-Latn-BA"/>
              </w:rPr>
            </w:pPr>
          </w:p>
        </w:tc>
        <w:tc>
          <w:tcPr>
            <w:tcW w:w="2058" w:type="pct"/>
            <w:vAlign w:val="center"/>
          </w:tcPr>
          <w:p w14:paraId="748EDDD0" w14:textId="4A3BAC55" w:rsidR="00952B3C" w:rsidRPr="00FE27CD" w:rsidRDefault="00952B3C" w:rsidP="00952B3C">
            <w:pPr>
              <w:pStyle w:val="Default"/>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00FE27CD">
              <w:rPr>
                <w:color w:val="000000" w:themeColor="text1"/>
                <w:sz w:val="23"/>
                <w:szCs w:val="23"/>
              </w:rPr>
              <w:t xml:space="preserve">Oznaka vrste evaluacije </w:t>
            </w:r>
          </w:p>
        </w:tc>
        <w:tc>
          <w:tcPr>
            <w:tcW w:w="2541" w:type="pct"/>
            <w:vAlign w:val="center"/>
          </w:tcPr>
          <w:p w14:paraId="27E07451" w14:textId="4B5938A7" w:rsidR="00952B3C" w:rsidRPr="00FE27CD" w:rsidRDefault="002F7EC3" w:rsidP="00BF43BF">
            <w:pPr>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color w:val="000000" w:themeColor="text1"/>
                <w:sz w:val="22"/>
                <w:szCs w:val="22"/>
                <w:lang w:val="bs-Latn-BA"/>
              </w:rPr>
            </w:pPr>
            <w:r w:rsidRPr="00FE27CD">
              <w:rPr>
                <w:rFonts w:ascii="Cambria" w:hAnsi="Cambria" w:cstheme="majorBidi"/>
                <w:color w:val="000000" w:themeColor="text1"/>
                <w:sz w:val="22"/>
                <w:szCs w:val="22"/>
                <w:lang w:val="bs-Latn-BA"/>
              </w:rPr>
              <w:t>Ex-ante ili prethodna evaluacija</w:t>
            </w:r>
          </w:p>
        </w:tc>
      </w:tr>
      <w:tr w:rsidR="00FE27CD" w:rsidRPr="00FE27CD" w14:paraId="135B4464" w14:textId="77777777" w:rsidTr="00952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pct"/>
            <w:vAlign w:val="center"/>
          </w:tcPr>
          <w:p w14:paraId="37DD534B" w14:textId="77777777" w:rsidR="00952B3C" w:rsidRPr="00FE27CD" w:rsidRDefault="00952B3C" w:rsidP="00BF43BF">
            <w:pPr>
              <w:pStyle w:val="Odlomakpopisa"/>
              <w:numPr>
                <w:ilvl w:val="0"/>
                <w:numId w:val="2"/>
              </w:numPr>
              <w:spacing w:after="0" w:line="240" w:lineRule="auto"/>
              <w:jc w:val="center"/>
              <w:rPr>
                <w:rFonts w:ascii="Cambria" w:hAnsi="Cambria" w:cstheme="majorBidi"/>
                <w:color w:val="000000" w:themeColor="text1"/>
                <w:lang w:val="bs-Latn-BA"/>
              </w:rPr>
            </w:pPr>
          </w:p>
        </w:tc>
        <w:tc>
          <w:tcPr>
            <w:tcW w:w="2058" w:type="pct"/>
            <w:vAlign w:val="center"/>
          </w:tcPr>
          <w:p w14:paraId="40D12C1A" w14:textId="0E44DB94" w:rsidR="00952B3C" w:rsidRPr="00FE27CD" w:rsidRDefault="00952B3C" w:rsidP="00952B3C">
            <w:pPr>
              <w:pStyle w:val="Default"/>
              <w:cnfStyle w:val="000000100000" w:firstRow="0" w:lastRow="0" w:firstColumn="0" w:lastColumn="0" w:oddVBand="0" w:evenVBand="0" w:oddHBand="1" w:evenHBand="0" w:firstRowFirstColumn="0" w:firstRowLastColumn="0" w:lastRowFirstColumn="0" w:lastRowLastColumn="0"/>
              <w:rPr>
                <w:color w:val="000000" w:themeColor="text1"/>
              </w:rPr>
            </w:pPr>
            <w:r w:rsidRPr="00FE27CD">
              <w:rPr>
                <w:color w:val="000000" w:themeColor="text1"/>
              </w:rPr>
              <w:t xml:space="preserve">Predmet i cilj evaluacije </w:t>
            </w:r>
          </w:p>
        </w:tc>
        <w:tc>
          <w:tcPr>
            <w:tcW w:w="2541" w:type="pct"/>
            <w:vAlign w:val="center"/>
          </w:tcPr>
          <w:p w14:paraId="3395C2B4" w14:textId="7606573B" w:rsidR="00952B3C" w:rsidRPr="00FE27CD" w:rsidRDefault="002F7EC3" w:rsidP="00BF43BF">
            <w:pPr>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color w:val="000000" w:themeColor="text1"/>
                <w:sz w:val="22"/>
                <w:szCs w:val="22"/>
                <w:lang w:val="bs-Latn-BA"/>
              </w:rPr>
            </w:pPr>
            <w:r w:rsidRPr="00FE27CD">
              <w:rPr>
                <w:rFonts w:ascii="Cambria" w:hAnsi="Cambria" w:cstheme="majorBidi"/>
                <w:color w:val="000000" w:themeColor="text1"/>
                <w:sz w:val="22"/>
                <w:szCs w:val="22"/>
                <w:lang w:val="bs-Latn-BA"/>
              </w:rPr>
              <w:t>Dato u nastavku</w:t>
            </w:r>
          </w:p>
        </w:tc>
      </w:tr>
      <w:tr w:rsidR="00FE27CD" w:rsidRPr="00FE27CD" w14:paraId="68ADD352" w14:textId="77777777" w:rsidTr="00952B3C">
        <w:tc>
          <w:tcPr>
            <w:cnfStyle w:val="001000000000" w:firstRow="0" w:lastRow="0" w:firstColumn="1" w:lastColumn="0" w:oddVBand="0" w:evenVBand="0" w:oddHBand="0" w:evenHBand="0" w:firstRowFirstColumn="0" w:firstRowLastColumn="0" w:lastRowFirstColumn="0" w:lastRowLastColumn="0"/>
            <w:tcW w:w="401" w:type="pct"/>
            <w:vAlign w:val="center"/>
          </w:tcPr>
          <w:p w14:paraId="2F5B715E" w14:textId="77777777" w:rsidR="00952B3C" w:rsidRPr="00FE27CD" w:rsidRDefault="00952B3C" w:rsidP="00BF43BF">
            <w:pPr>
              <w:pStyle w:val="Odlomakpopisa"/>
              <w:numPr>
                <w:ilvl w:val="0"/>
                <w:numId w:val="2"/>
              </w:numPr>
              <w:spacing w:after="0" w:line="240" w:lineRule="auto"/>
              <w:jc w:val="center"/>
              <w:rPr>
                <w:rFonts w:ascii="Cambria" w:hAnsi="Cambria" w:cstheme="majorBidi"/>
                <w:color w:val="000000" w:themeColor="text1"/>
                <w:lang w:val="bs-Latn-BA"/>
              </w:rPr>
            </w:pPr>
          </w:p>
        </w:tc>
        <w:tc>
          <w:tcPr>
            <w:tcW w:w="2058" w:type="pct"/>
            <w:vAlign w:val="center"/>
          </w:tcPr>
          <w:p w14:paraId="6218F019" w14:textId="344592D5" w:rsidR="00952B3C" w:rsidRPr="00FE27CD" w:rsidRDefault="00952B3C" w:rsidP="00952B3C">
            <w:pPr>
              <w:pStyle w:val="Default"/>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00FE27CD">
              <w:rPr>
                <w:color w:val="000000" w:themeColor="text1"/>
                <w:sz w:val="23"/>
                <w:szCs w:val="23"/>
              </w:rPr>
              <w:t xml:space="preserve">Pregled predviđenih evaluacijskih kriterija sa pitanjima, te planiranih metoda koje će se koristiti u postupku evaluacije </w:t>
            </w:r>
          </w:p>
        </w:tc>
        <w:tc>
          <w:tcPr>
            <w:tcW w:w="2541" w:type="pct"/>
            <w:vAlign w:val="center"/>
          </w:tcPr>
          <w:p w14:paraId="71BFDDD3" w14:textId="6FF687C3" w:rsidR="00952B3C" w:rsidRPr="00FE27CD" w:rsidRDefault="00C51A7E" w:rsidP="00BF43BF">
            <w:pPr>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color w:val="000000" w:themeColor="text1"/>
                <w:sz w:val="22"/>
                <w:szCs w:val="22"/>
                <w:lang w:val="bs-Latn-BA"/>
              </w:rPr>
            </w:pPr>
            <w:r w:rsidRPr="00FE27CD">
              <w:rPr>
                <w:rFonts w:ascii="Cambria" w:hAnsi="Cambria" w:cstheme="majorBidi"/>
                <w:color w:val="000000" w:themeColor="text1"/>
                <w:sz w:val="22"/>
                <w:szCs w:val="22"/>
                <w:lang w:val="bs-Latn-BA"/>
              </w:rPr>
              <w:t>Dato u nastavku dokumenta</w:t>
            </w:r>
          </w:p>
        </w:tc>
      </w:tr>
      <w:tr w:rsidR="00FE27CD" w:rsidRPr="00FE27CD" w14:paraId="6A9D8296" w14:textId="77777777" w:rsidTr="00952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pct"/>
            <w:vAlign w:val="center"/>
          </w:tcPr>
          <w:p w14:paraId="6F90F1BD" w14:textId="77777777" w:rsidR="00952B3C" w:rsidRPr="00FE27CD" w:rsidRDefault="00952B3C" w:rsidP="00BF43BF">
            <w:pPr>
              <w:pStyle w:val="Odlomakpopisa"/>
              <w:numPr>
                <w:ilvl w:val="0"/>
                <w:numId w:val="2"/>
              </w:numPr>
              <w:spacing w:after="0" w:line="240" w:lineRule="auto"/>
              <w:jc w:val="center"/>
              <w:rPr>
                <w:rFonts w:ascii="Cambria" w:hAnsi="Cambria" w:cstheme="majorBidi"/>
                <w:color w:val="000000" w:themeColor="text1"/>
                <w:lang w:val="bs-Latn-BA"/>
              </w:rPr>
            </w:pPr>
          </w:p>
        </w:tc>
        <w:tc>
          <w:tcPr>
            <w:tcW w:w="2058" w:type="pct"/>
            <w:vAlign w:val="center"/>
          </w:tcPr>
          <w:p w14:paraId="2696D0A7" w14:textId="348CB454" w:rsidR="00952B3C" w:rsidRPr="00FE27CD" w:rsidRDefault="00952B3C" w:rsidP="00B420B6">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3"/>
                <w:szCs w:val="23"/>
              </w:rPr>
            </w:pPr>
            <w:r w:rsidRPr="00FE27CD">
              <w:rPr>
                <w:color w:val="000000" w:themeColor="text1"/>
                <w:sz w:val="23"/>
                <w:szCs w:val="23"/>
              </w:rPr>
              <w:t xml:space="preserve">Lista dostupnih i predviđenih izvora podataka za provođenje postupka evaluacije </w:t>
            </w:r>
          </w:p>
        </w:tc>
        <w:tc>
          <w:tcPr>
            <w:tcW w:w="2541" w:type="pct"/>
            <w:vAlign w:val="center"/>
          </w:tcPr>
          <w:p w14:paraId="35DB6FFD" w14:textId="079F76F4" w:rsidR="009C6D0C" w:rsidRPr="00FE27CD" w:rsidRDefault="009C6D0C" w:rsidP="00B420B6">
            <w:pPr>
              <w:pStyle w:val="Odlomakpopisa"/>
              <w:numPr>
                <w:ilvl w:val="0"/>
                <w:numId w:val="40"/>
              </w:numPr>
              <w:ind w:left="179" w:hanging="283"/>
              <w:cnfStyle w:val="000000100000" w:firstRow="0" w:lastRow="0" w:firstColumn="0" w:lastColumn="0" w:oddVBand="0" w:evenVBand="0" w:oddHBand="1" w:evenHBand="0" w:firstRowFirstColumn="0" w:firstRowLastColumn="0" w:lastRowFirstColumn="0" w:lastRowLastColumn="0"/>
              <w:rPr>
                <w:rStyle w:val="markedcontent"/>
                <w:rFonts w:ascii="Cambria" w:hAnsi="Cambria" w:cstheme="majorBidi"/>
                <w:color w:val="000000" w:themeColor="text1"/>
                <w:lang w:val="bs-Latn-BA"/>
              </w:rPr>
            </w:pPr>
            <w:r w:rsidRPr="00FE27CD">
              <w:rPr>
                <w:rFonts w:ascii="Cambria" w:hAnsi="Cambria" w:cstheme="majorBidi"/>
                <w:color w:val="000000" w:themeColor="text1"/>
                <w:lang w:val="bs-Latn-BA"/>
              </w:rPr>
              <w:t xml:space="preserve">Nacrt </w:t>
            </w:r>
            <w:r w:rsidRPr="00FE27CD">
              <w:rPr>
                <w:rStyle w:val="markedcontent"/>
                <w:rFonts w:ascii="Cambria" w:eastAsiaTheme="majorEastAsia" w:hAnsi="Cambria" w:cs="Arial"/>
                <w:color w:val="000000" w:themeColor="text1"/>
                <w:lang w:val="bs-Latn-BA"/>
              </w:rPr>
              <w:t xml:space="preserve">Strategija razvoja </w:t>
            </w:r>
            <w:r w:rsidR="00BA7203" w:rsidRPr="00FE27CD">
              <w:rPr>
                <w:rStyle w:val="markedcontent"/>
                <w:rFonts w:ascii="Cambria" w:eastAsiaTheme="majorEastAsia" w:hAnsi="Cambria" w:cs="Arial"/>
                <w:color w:val="000000" w:themeColor="text1"/>
                <w:lang w:val="bs-Latn-BA"/>
              </w:rPr>
              <w:t>t</w:t>
            </w:r>
            <w:r w:rsidR="00BA7203" w:rsidRPr="00FE27CD">
              <w:rPr>
                <w:rStyle w:val="markedcontent"/>
                <w:rFonts w:ascii="Cambria" w:hAnsi="Cambria" w:cs="Arial"/>
                <w:color w:val="000000" w:themeColor="text1"/>
              </w:rPr>
              <w:t>rgovine</w:t>
            </w:r>
            <w:r w:rsidRPr="00FE27CD">
              <w:rPr>
                <w:rStyle w:val="markedcontent"/>
                <w:rFonts w:ascii="Cambria" w:eastAsiaTheme="majorEastAsia" w:hAnsi="Cambria" w:cs="Arial"/>
                <w:color w:val="000000" w:themeColor="text1"/>
                <w:lang w:val="bs-Latn-BA"/>
              </w:rPr>
              <w:t>Federacije Bosne i He</w:t>
            </w:r>
            <w:r w:rsidR="00BA7203" w:rsidRPr="00FE27CD">
              <w:rPr>
                <w:rStyle w:val="markedcontent"/>
                <w:rFonts w:ascii="Cambria" w:eastAsiaTheme="majorEastAsia" w:hAnsi="Cambria" w:cs="Arial"/>
                <w:color w:val="000000" w:themeColor="text1"/>
                <w:lang w:val="bs-Latn-BA"/>
              </w:rPr>
              <w:t xml:space="preserve"> </w:t>
            </w:r>
            <w:r w:rsidRPr="00FE27CD">
              <w:rPr>
                <w:rStyle w:val="markedcontent"/>
                <w:rFonts w:ascii="Cambria" w:eastAsiaTheme="majorEastAsia" w:hAnsi="Cambria" w:cs="Arial"/>
                <w:color w:val="000000" w:themeColor="text1"/>
                <w:lang w:val="bs-Latn-BA"/>
              </w:rPr>
              <w:t>rcegovine 202</w:t>
            </w:r>
            <w:r w:rsidR="00A51129">
              <w:rPr>
                <w:rStyle w:val="markedcontent"/>
                <w:rFonts w:ascii="Cambria" w:eastAsiaTheme="majorEastAsia" w:hAnsi="Cambria" w:cs="Arial"/>
                <w:color w:val="000000" w:themeColor="text1"/>
                <w:lang w:val="bs-Latn-BA"/>
              </w:rPr>
              <w:t>5</w:t>
            </w:r>
            <w:r w:rsidRPr="00FE27CD">
              <w:rPr>
                <w:rStyle w:val="markedcontent"/>
                <w:rFonts w:ascii="Cambria" w:eastAsiaTheme="majorEastAsia" w:hAnsi="Cambria" w:cs="Arial"/>
                <w:color w:val="000000" w:themeColor="text1"/>
                <w:lang w:val="bs-Latn-BA"/>
              </w:rPr>
              <w:t>.-203</w:t>
            </w:r>
            <w:r w:rsidR="00BA7203" w:rsidRPr="00FE27CD">
              <w:rPr>
                <w:rStyle w:val="markedcontent"/>
                <w:rFonts w:ascii="Cambria" w:eastAsiaTheme="majorEastAsia" w:hAnsi="Cambria" w:cs="Arial"/>
                <w:color w:val="000000" w:themeColor="text1"/>
                <w:lang w:val="bs-Latn-BA"/>
              </w:rPr>
              <w:t>1</w:t>
            </w:r>
            <w:r w:rsidRPr="00FE27CD">
              <w:rPr>
                <w:rStyle w:val="markedcontent"/>
                <w:rFonts w:ascii="Cambria" w:eastAsiaTheme="majorEastAsia" w:hAnsi="Cambria" w:cs="Arial"/>
                <w:color w:val="000000" w:themeColor="text1"/>
                <w:lang w:val="bs-Latn-BA"/>
              </w:rPr>
              <w:t>. g.</w:t>
            </w:r>
          </w:p>
          <w:p w14:paraId="3D4A3ACD" w14:textId="3E641F5E" w:rsidR="00C51A7E" w:rsidRPr="00FE27CD" w:rsidRDefault="00C51A7E" w:rsidP="00B420B6">
            <w:pPr>
              <w:pStyle w:val="Odlomakpopisa"/>
              <w:numPr>
                <w:ilvl w:val="0"/>
                <w:numId w:val="40"/>
              </w:numPr>
              <w:ind w:left="179" w:hanging="283"/>
              <w:cnfStyle w:val="000000100000" w:firstRow="0" w:lastRow="0" w:firstColumn="0" w:lastColumn="0" w:oddVBand="0" w:evenVBand="0" w:oddHBand="1" w:evenHBand="0" w:firstRowFirstColumn="0" w:firstRowLastColumn="0" w:lastRowFirstColumn="0" w:lastRowLastColumn="0"/>
              <w:rPr>
                <w:rFonts w:ascii="Cambria" w:hAnsi="Cambria" w:cstheme="majorBidi"/>
                <w:color w:val="000000" w:themeColor="text1"/>
                <w:lang w:val="bs-Latn-BA"/>
              </w:rPr>
            </w:pPr>
            <w:r w:rsidRPr="00FE27CD">
              <w:rPr>
                <w:rFonts w:ascii="Cambria" w:hAnsi="Cambria" w:cstheme="majorBidi"/>
                <w:color w:val="000000" w:themeColor="text1"/>
                <w:lang w:val="bs-Latn-BA"/>
              </w:rPr>
              <w:t>Povezanost predloženih strateških ciljeva sa strateškim ciljevima i prioritetima Strategije razvoja</w:t>
            </w:r>
          </w:p>
          <w:p w14:paraId="44854B3B" w14:textId="44C230CC" w:rsidR="00B420B6" w:rsidRPr="00FE27CD" w:rsidRDefault="0090124F" w:rsidP="00B420B6">
            <w:pPr>
              <w:pStyle w:val="Odlomakpopisa"/>
              <w:numPr>
                <w:ilvl w:val="0"/>
                <w:numId w:val="40"/>
              </w:numPr>
              <w:ind w:left="179" w:hanging="283"/>
              <w:cnfStyle w:val="000000100000" w:firstRow="0" w:lastRow="0" w:firstColumn="0" w:lastColumn="0" w:oddVBand="0" w:evenVBand="0" w:oddHBand="1" w:evenHBand="0" w:firstRowFirstColumn="0" w:firstRowLastColumn="0" w:lastRowFirstColumn="0" w:lastRowLastColumn="0"/>
              <w:rPr>
                <w:rFonts w:ascii="Cambria" w:hAnsi="Cambria" w:cstheme="majorBidi"/>
                <w:color w:val="000000" w:themeColor="text1"/>
                <w:lang w:val="bs-Latn-BA"/>
              </w:rPr>
            </w:pPr>
            <w:r w:rsidRPr="00FE27CD">
              <w:rPr>
                <w:rFonts w:ascii="Cambria" w:hAnsi="Cambria" w:cstheme="majorBidi"/>
                <w:color w:val="000000" w:themeColor="text1"/>
                <w:lang w:val="bs-Latn-BA"/>
              </w:rPr>
              <w:t xml:space="preserve">Odluka o izradi </w:t>
            </w:r>
            <w:r w:rsidR="00937945" w:rsidRPr="00FE27CD">
              <w:rPr>
                <w:rFonts w:ascii="Cambria" w:hAnsi="Cambria" w:cstheme="majorBidi"/>
                <w:color w:val="000000" w:themeColor="text1"/>
                <w:lang w:val="bs-Latn-BA"/>
              </w:rPr>
              <w:t>Prijedloga</w:t>
            </w:r>
            <w:r w:rsidRPr="00FE27CD">
              <w:rPr>
                <w:rFonts w:ascii="Cambria" w:hAnsi="Cambria" w:cstheme="majorBidi"/>
                <w:color w:val="000000" w:themeColor="text1"/>
                <w:lang w:val="bs-Latn-BA"/>
              </w:rPr>
              <w:t xml:space="preserve"> Strategije</w:t>
            </w:r>
          </w:p>
          <w:p w14:paraId="1D4DD8E2" w14:textId="3C4FE7E2" w:rsidR="0090124F" w:rsidRPr="00FE27CD" w:rsidRDefault="0090124F" w:rsidP="00B420B6">
            <w:pPr>
              <w:pStyle w:val="Odlomakpopisa"/>
              <w:numPr>
                <w:ilvl w:val="0"/>
                <w:numId w:val="40"/>
              </w:numPr>
              <w:ind w:left="179" w:hanging="283"/>
              <w:cnfStyle w:val="000000100000" w:firstRow="0" w:lastRow="0" w:firstColumn="0" w:lastColumn="0" w:oddVBand="0" w:evenVBand="0" w:oddHBand="1" w:evenHBand="0" w:firstRowFirstColumn="0" w:firstRowLastColumn="0" w:lastRowFirstColumn="0" w:lastRowLastColumn="0"/>
              <w:rPr>
                <w:rFonts w:ascii="Cambria" w:hAnsi="Cambria" w:cstheme="majorBidi"/>
                <w:color w:val="000000" w:themeColor="text1"/>
                <w:lang w:val="bs-Latn-BA"/>
              </w:rPr>
            </w:pPr>
            <w:r w:rsidRPr="00FE27CD">
              <w:rPr>
                <w:rFonts w:ascii="Cambria" w:hAnsi="Cambria" w:cstheme="majorBidi"/>
                <w:color w:val="000000" w:themeColor="text1"/>
                <w:lang w:val="bs-Latn-BA"/>
              </w:rPr>
              <w:t xml:space="preserve">Zapisnici i izvještaji Komisije za izradu </w:t>
            </w:r>
            <w:r w:rsidR="00937945" w:rsidRPr="00FE27CD">
              <w:rPr>
                <w:rFonts w:ascii="Cambria" w:hAnsi="Cambria" w:cstheme="majorBidi"/>
                <w:color w:val="000000" w:themeColor="text1"/>
                <w:lang w:val="bs-Latn-BA"/>
              </w:rPr>
              <w:t>prijedloga</w:t>
            </w:r>
            <w:r w:rsidRPr="00FE27CD">
              <w:rPr>
                <w:rFonts w:ascii="Cambria" w:hAnsi="Cambria" w:cstheme="majorBidi"/>
                <w:color w:val="000000" w:themeColor="text1"/>
                <w:lang w:val="bs-Latn-BA"/>
              </w:rPr>
              <w:t xml:space="preserve"> Strategij</w:t>
            </w:r>
            <w:r w:rsidR="00937945" w:rsidRPr="00FE27CD">
              <w:rPr>
                <w:rFonts w:ascii="Cambria" w:hAnsi="Cambria" w:cstheme="majorBidi"/>
                <w:color w:val="000000" w:themeColor="text1"/>
                <w:lang w:val="bs-Latn-BA"/>
              </w:rPr>
              <w:t>e</w:t>
            </w:r>
          </w:p>
          <w:p w14:paraId="332614D4" w14:textId="3A424072" w:rsidR="0090124F" w:rsidRPr="00FE27CD" w:rsidRDefault="00937945" w:rsidP="00937945">
            <w:pPr>
              <w:pStyle w:val="Odlomakpopisa"/>
              <w:numPr>
                <w:ilvl w:val="0"/>
                <w:numId w:val="40"/>
              </w:numPr>
              <w:ind w:left="179" w:hanging="283"/>
              <w:cnfStyle w:val="000000100000" w:firstRow="0" w:lastRow="0" w:firstColumn="0" w:lastColumn="0" w:oddVBand="0" w:evenVBand="0" w:oddHBand="1" w:evenHBand="0" w:firstRowFirstColumn="0" w:firstRowLastColumn="0" w:lastRowFirstColumn="0" w:lastRowLastColumn="0"/>
              <w:rPr>
                <w:rFonts w:ascii="Cambria" w:hAnsi="Cambria" w:cstheme="majorBidi"/>
                <w:color w:val="000000" w:themeColor="text1"/>
                <w:lang w:val="bs-Latn-BA"/>
              </w:rPr>
            </w:pPr>
            <w:r w:rsidRPr="00FE27CD">
              <w:rPr>
                <w:rFonts w:ascii="Cambria" w:hAnsi="Cambria" w:cstheme="majorBidi"/>
                <w:color w:val="000000" w:themeColor="text1"/>
                <w:lang w:val="bs-Latn-BA"/>
              </w:rPr>
              <w:t xml:space="preserve">Izvještaji o aktivnostima Stručne radne grupe za izradu prijedloga Strategije </w:t>
            </w:r>
          </w:p>
          <w:p w14:paraId="7EC04361" w14:textId="4A2C62A8" w:rsidR="00B420B6" w:rsidRPr="00FE27CD" w:rsidRDefault="00B420B6" w:rsidP="00B420B6">
            <w:pPr>
              <w:pStyle w:val="Odlomakpopisa"/>
              <w:numPr>
                <w:ilvl w:val="0"/>
                <w:numId w:val="40"/>
              </w:numPr>
              <w:ind w:left="179" w:hanging="283"/>
              <w:cnfStyle w:val="000000100000" w:firstRow="0" w:lastRow="0" w:firstColumn="0" w:lastColumn="0" w:oddVBand="0" w:evenVBand="0" w:oddHBand="1" w:evenHBand="0" w:firstRowFirstColumn="0" w:firstRowLastColumn="0" w:lastRowFirstColumn="0" w:lastRowLastColumn="0"/>
              <w:rPr>
                <w:rFonts w:ascii="Cambria" w:hAnsi="Cambria" w:cstheme="majorBidi"/>
                <w:color w:val="000000" w:themeColor="text1"/>
                <w:lang w:val="bs-Latn-BA"/>
              </w:rPr>
            </w:pPr>
            <w:r w:rsidRPr="00FE27CD">
              <w:rPr>
                <w:rFonts w:ascii="Cambria" w:hAnsi="Cambria" w:cstheme="majorBidi"/>
                <w:color w:val="000000" w:themeColor="text1"/>
                <w:lang w:val="bs-Latn-BA"/>
              </w:rPr>
              <w:t xml:space="preserve">Lista eksperata </w:t>
            </w:r>
          </w:p>
          <w:p w14:paraId="02CF6D37" w14:textId="1FE95E28" w:rsidR="00C51A7E" w:rsidRPr="00FE27CD" w:rsidRDefault="00C51A7E" w:rsidP="00937945">
            <w:pPr>
              <w:pStyle w:val="Odlomakpopisa"/>
              <w:ind w:left="179"/>
              <w:cnfStyle w:val="000000100000" w:firstRow="0" w:lastRow="0" w:firstColumn="0" w:lastColumn="0" w:oddVBand="0" w:evenVBand="0" w:oddHBand="1" w:evenHBand="0" w:firstRowFirstColumn="0" w:firstRowLastColumn="0" w:lastRowFirstColumn="0" w:lastRowLastColumn="0"/>
              <w:rPr>
                <w:rFonts w:ascii="Cambria" w:hAnsi="Cambria" w:cstheme="majorBidi"/>
                <w:color w:val="000000" w:themeColor="text1"/>
                <w:lang w:val="bs-Latn-BA"/>
              </w:rPr>
            </w:pPr>
          </w:p>
        </w:tc>
      </w:tr>
      <w:tr w:rsidR="00FE27CD" w:rsidRPr="00FE27CD" w14:paraId="154011E9" w14:textId="77777777" w:rsidTr="00952B3C">
        <w:tc>
          <w:tcPr>
            <w:cnfStyle w:val="001000000000" w:firstRow="0" w:lastRow="0" w:firstColumn="1" w:lastColumn="0" w:oddVBand="0" w:evenVBand="0" w:oddHBand="0" w:evenHBand="0" w:firstRowFirstColumn="0" w:firstRowLastColumn="0" w:lastRowFirstColumn="0" w:lastRowLastColumn="0"/>
            <w:tcW w:w="401" w:type="pct"/>
            <w:vAlign w:val="center"/>
          </w:tcPr>
          <w:p w14:paraId="37A7A9C2" w14:textId="77777777" w:rsidR="00952B3C" w:rsidRPr="00FE27CD" w:rsidRDefault="00952B3C" w:rsidP="00BF43BF">
            <w:pPr>
              <w:pStyle w:val="Odlomakpopisa"/>
              <w:numPr>
                <w:ilvl w:val="0"/>
                <w:numId w:val="2"/>
              </w:numPr>
              <w:spacing w:after="0" w:line="240" w:lineRule="auto"/>
              <w:jc w:val="center"/>
              <w:rPr>
                <w:rFonts w:ascii="Cambria" w:hAnsi="Cambria" w:cstheme="majorBidi"/>
                <w:color w:val="000000" w:themeColor="text1"/>
                <w:lang w:val="bs-Latn-BA"/>
              </w:rPr>
            </w:pPr>
          </w:p>
        </w:tc>
        <w:tc>
          <w:tcPr>
            <w:tcW w:w="2058" w:type="pct"/>
            <w:vAlign w:val="center"/>
          </w:tcPr>
          <w:p w14:paraId="36284C39" w14:textId="6E5F8535" w:rsidR="00952B3C" w:rsidRPr="00FE27CD" w:rsidRDefault="00952B3C" w:rsidP="00952B3C">
            <w:pPr>
              <w:pStyle w:val="Default"/>
              <w:cnfStyle w:val="000000000000" w:firstRow="0" w:lastRow="0" w:firstColumn="0" w:lastColumn="0" w:oddVBand="0" w:evenVBand="0" w:oddHBand="0" w:evenHBand="0" w:firstRowFirstColumn="0" w:firstRowLastColumn="0" w:lastRowFirstColumn="0" w:lastRowLastColumn="0"/>
              <w:rPr>
                <w:color w:val="000000" w:themeColor="text1"/>
                <w:sz w:val="23"/>
                <w:szCs w:val="23"/>
              </w:rPr>
            </w:pPr>
            <w:r w:rsidRPr="00FE27CD">
              <w:rPr>
                <w:color w:val="000000" w:themeColor="text1"/>
                <w:sz w:val="23"/>
                <w:szCs w:val="23"/>
              </w:rPr>
              <w:t xml:space="preserve">Vremenski okvir provođenja postupka evaluacije na osnovu izrađenog opisa posla </w:t>
            </w:r>
          </w:p>
        </w:tc>
        <w:tc>
          <w:tcPr>
            <w:tcW w:w="2541" w:type="pct"/>
            <w:vAlign w:val="center"/>
          </w:tcPr>
          <w:p w14:paraId="4300EAE4" w14:textId="3EFD2E5E" w:rsidR="00952B3C" w:rsidRPr="00FE27CD" w:rsidRDefault="00C51A7E" w:rsidP="00BF43BF">
            <w:pPr>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color w:val="000000" w:themeColor="text1"/>
                <w:sz w:val="22"/>
                <w:szCs w:val="22"/>
                <w:lang w:val="bs-Latn-BA"/>
              </w:rPr>
            </w:pPr>
            <w:r w:rsidRPr="00FE27CD">
              <w:rPr>
                <w:rFonts w:ascii="Cambria" w:hAnsi="Cambria" w:cstheme="majorBidi"/>
                <w:color w:val="000000" w:themeColor="text1"/>
                <w:sz w:val="22"/>
                <w:szCs w:val="22"/>
                <w:lang w:val="bs-Latn-BA"/>
              </w:rPr>
              <w:t xml:space="preserve">Dato u nastavku </w:t>
            </w:r>
          </w:p>
        </w:tc>
      </w:tr>
      <w:tr w:rsidR="00FE27CD" w:rsidRPr="00FE27CD" w14:paraId="5166BEA7" w14:textId="77777777" w:rsidTr="00952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 w:type="pct"/>
            <w:vAlign w:val="center"/>
          </w:tcPr>
          <w:p w14:paraId="55FBCC65" w14:textId="77777777" w:rsidR="00952B3C" w:rsidRPr="00FE27CD" w:rsidRDefault="00952B3C" w:rsidP="00BF43BF">
            <w:pPr>
              <w:pStyle w:val="Odlomakpopisa"/>
              <w:numPr>
                <w:ilvl w:val="0"/>
                <w:numId w:val="2"/>
              </w:numPr>
              <w:spacing w:after="0" w:line="240" w:lineRule="auto"/>
              <w:jc w:val="center"/>
              <w:rPr>
                <w:rFonts w:ascii="Cambria" w:hAnsi="Cambria" w:cstheme="majorBidi"/>
                <w:color w:val="000000" w:themeColor="text1"/>
                <w:lang w:val="bs-Latn-BA"/>
              </w:rPr>
            </w:pPr>
          </w:p>
        </w:tc>
        <w:tc>
          <w:tcPr>
            <w:tcW w:w="2058" w:type="pct"/>
            <w:vAlign w:val="center"/>
          </w:tcPr>
          <w:p w14:paraId="37DD13BC" w14:textId="312D09F9" w:rsidR="00952B3C" w:rsidRPr="00FE27CD" w:rsidRDefault="00952B3C" w:rsidP="00952B3C">
            <w:pPr>
              <w:pStyle w:val="Default"/>
              <w:cnfStyle w:val="000000100000" w:firstRow="0" w:lastRow="0" w:firstColumn="0" w:lastColumn="0" w:oddVBand="0" w:evenVBand="0" w:oddHBand="1" w:evenHBand="0" w:firstRowFirstColumn="0" w:firstRowLastColumn="0" w:lastRowFirstColumn="0" w:lastRowLastColumn="0"/>
              <w:rPr>
                <w:color w:val="000000" w:themeColor="text1"/>
                <w:sz w:val="23"/>
                <w:szCs w:val="23"/>
              </w:rPr>
            </w:pPr>
            <w:r w:rsidRPr="00FE27CD">
              <w:rPr>
                <w:color w:val="000000" w:themeColor="text1"/>
                <w:sz w:val="23"/>
                <w:szCs w:val="23"/>
              </w:rPr>
              <w:t xml:space="preserve">Indikativni budžet za provođenje postupka evaluacije (troškovi vanjskih evaluatora i eventualno troškovi osiguravanja dostupnosti određenih podataka) </w:t>
            </w:r>
          </w:p>
        </w:tc>
        <w:tc>
          <w:tcPr>
            <w:tcW w:w="2541" w:type="pct"/>
            <w:vAlign w:val="center"/>
          </w:tcPr>
          <w:p w14:paraId="374AF35B" w14:textId="48751C20" w:rsidR="00952B3C" w:rsidRPr="00FE27CD" w:rsidRDefault="00C51A7E" w:rsidP="00BF43BF">
            <w:pPr>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color w:val="000000" w:themeColor="text1"/>
                <w:sz w:val="22"/>
                <w:szCs w:val="22"/>
                <w:highlight w:val="green"/>
                <w:lang w:val="bs-Latn-BA"/>
              </w:rPr>
            </w:pPr>
            <w:r w:rsidRPr="00FE27CD">
              <w:rPr>
                <w:rFonts w:ascii="Cambria" w:hAnsi="Cambria" w:cstheme="majorBidi"/>
                <w:color w:val="000000" w:themeColor="text1"/>
                <w:sz w:val="22"/>
                <w:szCs w:val="22"/>
                <w:lang w:val="bs-Latn-BA"/>
              </w:rPr>
              <w:t>Predviđeno Projektnim zadatkom za nezavisnog eksperta</w:t>
            </w:r>
          </w:p>
        </w:tc>
      </w:tr>
    </w:tbl>
    <w:p w14:paraId="6000575F" w14:textId="77777777" w:rsidR="00952B3C" w:rsidRPr="00FE27CD" w:rsidRDefault="00952B3C" w:rsidP="00952B3C">
      <w:pPr>
        <w:rPr>
          <w:color w:val="000000" w:themeColor="text1"/>
          <w:lang w:val="bs-Latn-BA"/>
        </w:rPr>
      </w:pPr>
    </w:p>
    <w:p w14:paraId="026B14D3" w14:textId="77777777" w:rsidR="00C51A7E" w:rsidRPr="00FE27CD" w:rsidRDefault="00C51A7E" w:rsidP="002F7EC3">
      <w:pPr>
        <w:rPr>
          <w:rFonts w:ascii="Cambria" w:hAnsi="Cambria"/>
          <w:b/>
          <w:bCs/>
          <w:color w:val="000000" w:themeColor="text1"/>
          <w:lang w:val="bs-Latn-BA"/>
        </w:rPr>
      </w:pPr>
    </w:p>
    <w:p w14:paraId="4B7E07FF" w14:textId="18760358" w:rsidR="002F7EC3" w:rsidRPr="00FE27CD" w:rsidRDefault="002F7EC3" w:rsidP="002F7EC3">
      <w:pPr>
        <w:rPr>
          <w:rFonts w:ascii="Cambria" w:hAnsi="Cambria"/>
          <w:b/>
          <w:bCs/>
          <w:color w:val="000000" w:themeColor="text1"/>
          <w:lang w:val="bs-Latn-BA"/>
        </w:rPr>
      </w:pPr>
      <w:r w:rsidRPr="00FE27CD">
        <w:rPr>
          <w:rFonts w:ascii="Cambria" w:hAnsi="Cambria"/>
          <w:b/>
          <w:bCs/>
          <w:color w:val="000000" w:themeColor="text1"/>
          <w:lang w:val="bs-Latn-BA"/>
        </w:rPr>
        <w:t>Predmet i cilj evaluacije</w:t>
      </w:r>
    </w:p>
    <w:p w14:paraId="3D05A8E3" w14:textId="77777777" w:rsidR="002F7EC3" w:rsidRPr="00FE27CD" w:rsidRDefault="002F7EC3" w:rsidP="002F7EC3">
      <w:pPr>
        <w:jc w:val="both"/>
        <w:rPr>
          <w:rFonts w:ascii="Cambria" w:hAnsi="Cambria"/>
          <w:color w:val="000000" w:themeColor="text1"/>
          <w:sz w:val="22"/>
          <w:szCs w:val="22"/>
          <w:lang w:val="bs-Latn-BA"/>
        </w:rPr>
      </w:pPr>
    </w:p>
    <w:p w14:paraId="1D2CF1D8" w14:textId="0D5ABF53" w:rsidR="002F7EC3" w:rsidRPr="00FE27CD" w:rsidRDefault="002F7EC3" w:rsidP="002F7EC3">
      <w:pPr>
        <w:jc w:val="both"/>
        <w:rPr>
          <w:rFonts w:ascii="Cambria" w:hAnsi="Cambria"/>
          <w:color w:val="000000" w:themeColor="text1"/>
          <w:lang w:val="bs-Latn-BA"/>
        </w:rPr>
      </w:pPr>
      <w:r w:rsidRPr="00FE27CD">
        <w:rPr>
          <w:rFonts w:ascii="Cambria" w:hAnsi="Cambria"/>
          <w:color w:val="000000" w:themeColor="text1"/>
          <w:lang w:val="bs-Latn-BA"/>
        </w:rPr>
        <w:t xml:space="preserve">Predmet evaluacije je nacrt </w:t>
      </w:r>
      <w:r w:rsidR="009C6D0C" w:rsidRPr="00FE27CD">
        <w:rPr>
          <w:rFonts w:ascii="Cambria" w:hAnsi="Cambria" w:cstheme="majorBidi"/>
          <w:color w:val="000000" w:themeColor="text1"/>
          <w:sz w:val="22"/>
          <w:szCs w:val="22"/>
          <w:lang w:val="bs-Latn-BA"/>
        </w:rPr>
        <w:t xml:space="preserve">Nacrt </w:t>
      </w:r>
      <w:r w:rsidR="009C6D0C" w:rsidRPr="00FE27CD">
        <w:rPr>
          <w:rStyle w:val="markedcontent"/>
          <w:rFonts w:ascii="Cambria" w:eastAsiaTheme="majorEastAsia" w:hAnsi="Cambria" w:cs="Arial"/>
          <w:color w:val="000000" w:themeColor="text1"/>
          <w:lang w:val="bs-Latn-BA"/>
        </w:rPr>
        <w:t xml:space="preserve">Strategija razvoja </w:t>
      </w:r>
      <w:r w:rsidR="00BA7203" w:rsidRPr="00FE27CD">
        <w:rPr>
          <w:rStyle w:val="markedcontent"/>
          <w:rFonts w:ascii="Cambria" w:eastAsiaTheme="majorEastAsia" w:hAnsi="Cambria" w:cs="Arial"/>
          <w:color w:val="000000" w:themeColor="text1"/>
          <w:lang w:val="bs-Latn-BA"/>
        </w:rPr>
        <w:t>trgovine</w:t>
      </w:r>
      <w:r w:rsidR="009C6D0C" w:rsidRPr="00FE27CD">
        <w:rPr>
          <w:rStyle w:val="markedcontent"/>
          <w:rFonts w:ascii="Cambria" w:eastAsiaTheme="majorEastAsia" w:hAnsi="Cambria" w:cs="Arial"/>
          <w:color w:val="000000" w:themeColor="text1"/>
          <w:lang w:val="bs-Latn-BA"/>
        </w:rPr>
        <w:t xml:space="preserve"> Federacije Bosne i Hercegovine 202</w:t>
      </w:r>
      <w:r w:rsidR="00A51129">
        <w:rPr>
          <w:rStyle w:val="markedcontent"/>
          <w:rFonts w:ascii="Cambria" w:eastAsiaTheme="majorEastAsia" w:hAnsi="Cambria" w:cs="Arial"/>
          <w:color w:val="000000" w:themeColor="text1"/>
          <w:lang w:val="bs-Latn-BA"/>
        </w:rPr>
        <w:t>5</w:t>
      </w:r>
      <w:r w:rsidR="009C6D0C" w:rsidRPr="00FE27CD">
        <w:rPr>
          <w:rStyle w:val="markedcontent"/>
          <w:rFonts w:ascii="Cambria" w:eastAsiaTheme="majorEastAsia" w:hAnsi="Cambria" w:cs="Arial"/>
          <w:color w:val="000000" w:themeColor="text1"/>
          <w:lang w:val="bs-Latn-BA"/>
        </w:rPr>
        <w:t>-203</w:t>
      </w:r>
      <w:r w:rsidR="00BA7203" w:rsidRPr="00FE27CD">
        <w:rPr>
          <w:rStyle w:val="markedcontent"/>
          <w:rFonts w:ascii="Cambria" w:eastAsiaTheme="majorEastAsia" w:hAnsi="Cambria" w:cs="Arial"/>
          <w:color w:val="000000" w:themeColor="text1"/>
          <w:lang w:val="bs-Latn-BA"/>
        </w:rPr>
        <w:t>1</w:t>
      </w:r>
      <w:r w:rsidR="009C6D0C" w:rsidRPr="00FE27CD">
        <w:rPr>
          <w:rStyle w:val="markedcontent"/>
          <w:rFonts w:ascii="Cambria" w:eastAsiaTheme="majorEastAsia" w:hAnsi="Cambria" w:cs="Arial"/>
          <w:color w:val="000000" w:themeColor="text1"/>
          <w:lang w:val="bs-Latn-BA"/>
        </w:rPr>
        <w:t>.g</w:t>
      </w:r>
      <w:r w:rsidRPr="00FE27CD">
        <w:rPr>
          <w:rFonts w:ascii="Cambria" w:hAnsi="Cambria"/>
          <w:color w:val="000000" w:themeColor="text1"/>
          <w:lang w:val="bs-Latn-BA"/>
        </w:rPr>
        <w:t>. Cilj Ex-ante evaluacije je podizanje kvalitete, mogućnosti implementacije strateških dokumenta i osiguravanje njihove usklađenosti sa pravnim okvirom za pripremu i implementaciju strateških dokumenata u FBIH. Pored nužnost</w:t>
      </w:r>
      <w:r w:rsidR="007B2F8E" w:rsidRPr="00FE27CD">
        <w:rPr>
          <w:rFonts w:ascii="Cambria" w:hAnsi="Cambria"/>
          <w:color w:val="000000" w:themeColor="text1"/>
          <w:lang w:val="bs-Latn-BA"/>
        </w:rPr>
        <w:t>i</w:t>
      </w:r>
      <w:r w:rsidRPr="00FE27CD">
        <w:rPr>
          <w:rFonts w:ascii="Cambria" w:hAnsi="Cambria"/>
          <w:color w:val="000000" w:themeColor="text1"/>
          <w:lang w:val="bs-Latn-BA"/>
        </w:rPr>
        <w:t xml:space="preserve"> procesa implementacije prethodna evaluacija i njeno objavljivanje jačaju odgovornost i transparentnost u procesu formiranja politika. </w:t>
      </w:r>
    </w:p>
    <w:p w14:paraId="74BDAFB2" w14:textId="77777777" w:rsidR="00952B3C" w:rsidRPr="00FE27CD" w:rsidRDefault="00952B3C" w:rsidP="00952B3C">
      <w:pPr>
        <w:jc w:val="both"/>
        <w:rPr>
          <w:rFonts w:ascii="Cambria" w:hAnsi="Cambria"/>
          <w:color w:val="000000" w:themeColor="text1"/>
          <w:lang w:val="bs-Latn-BA"/>
        </w:rPr>
      </w:pPr>
    </w:p>
    <w:p w14:paraId="54F30A82" w14:textId="77777777" w:rsidR="00F65011" w:rsidRPr="00FE27CD" w:rsidRDefault="00F65011" w:rsidP="003D2AD8">
      <w:pPr>
        <w:jc w:val="both"/>
        <w:rPr>
          <w:rFonts w:ascii="Cambria" w:hAnsi="Cambria"/>
          <w:color w:val="000000" w:themeColor="text1"/>
          <w:lang w:val="bs-Latn-BA"/>
        </w:rPr>
      </w:pPr>
    </w:p>
    <w:p w14:paraId="30CCE705" w14:textId="3721D1E3" w:rsidR="006B6FA3" w:rsidRPr="00FE27CD" w:rsidRDefault="006D5E55" w:rsidP="003D2AD8">
      <w:pPr>
        <w:jc w:val="both"/>
        <w:rPr>
          <w:rFonts w:ascii="Cambria" w:hAnsi="Cambria"/>
          <w:color w:val="000000" w:themeColor="text1"/>
          <w:lang w:val="bs-Latn-BA"/>
        </w:rPr>
      </w:pPr>
      <w:r w:rsidRPr="00FE27CD">
        <w:rPr>
          <w:rFonts w:ascii="Cambria" w:hAnsi="Cambria"/>
          <w:color w:val="000000" w:themeColor="text1"/>
          <w:lang w:val="bs-Latn-BA"/>
        </w:rPr>
        <w:lastRenderedPageBreak/>
        <w:t>Vremenski okvir provedbe evaluacije dat je u narednoj tabeli.</w:t>
      </w:r>
      <w:r w:rsidR="00781D39" w:rsidRPr="00FE27CD">
        <w:rPr>
          <w:rFonts w:ascii="Cambria" w:hAnsi="Cambria"/>
          <w:color w:val="000000" w:themeColor="text1"/>
          <w:lang w:val="bs-Latn-BA"/>
        </w:rPr>
        <w:t xml:space="preserve"> Plan provedbe evaluacije je uslovljen obavezom iz zakonskog okvira</w:t>
      </w:r>
      <w:r w:rsidR="001806BE" w:rsidRPr="00FE27CD">
        <w:rPr>
          <w:rFonts w:ascii="Cambria" w:hAnsi="Cambria"/>
          <w:color w:val="000000" w:themeColor="text1"/>
          <w:lang w:val="bs-Latn-BA"/>
        </w:rPr>
        <w:t xml:space="preserve"> u oblasti strateškog planiranja u Federaciji BiH</w:t>
      </w:r>
      <w:r w:rsidR="00781D39" w:rsidRPr="00FE27CD">
        <w:rPr>
          <w:rFonts w:ascii="Cambria" w:hAnsi="Cambria"/>
          <w:color w:val="000000" w:themeColor="text1"/>
          <w:lang w:val="bs-Latn-BA"/>
        </w:rPr>
        <w:t xml:space="preserve"> i metodologijom pripreme ex ante evaluacije. </w:t>
      </w:r>
    </w:p>
    <w:p w14:paraId="277DBA5F" w14:textId="1D639E3D" w:rsidR="00D838A8" w:rsidRPr="00FE27CD" w:rsidRDefault="00D838A8" w:rsidP="003D2AD8">
      <w:pPr>
        <w:jc w:val="both"/>
        <w:rPr>
          <w:rFonts w:ascii="Cambria" w:hAnsi="Cambria"/>
          <w:color w:val="000000" w:themeColor="text1"/>
          <w:lang w:val="bs-Latn-BA"/>
        </w:rPr>
      </w:pPr>
    </w:p>
    <w:p w14:paraId="11BA47D4" w14:textId="3262564D" w:rsidR="00D838A8" w:rsidRPr="00FE27CD" w:rsidRDefault="00D838A8" w:rsidP="003D2AD8">
      <w:pPr>
        <w:jc w:val="both"/>
        <w:rPr>
          <w:rFonts w:ascii="Cambria" w:hAnsi="Cambria"/>
          <w:color w:val="000000" w:themeColor="text1"/>
          <w:lang w:val="bs-Latn-BA"/>
        </w:rPr>
      </w:pPr>
    </w:p>
    <w:p w14:paraId="019589FD" w14:textId="60DB635C" w:rsidR="00D838A8" w:rsidRPr="00FE27CD" w:rsidRDefault="00D838A8" w:rsidP="003D2AD8">
      <w:pPr>
        <w:jc w:val="both"/>
        <w:rPr>
          <w:rFonts w:ascii="Cambria" w:hAnsi="Cambria"/>
          <w:color w:val="000000" w:themeColor="text1"/>
          <w:lang w:val="bs-Latn-BA"/>
        </w:rPr>
      </w:pPr>
    </w:p>
    <w:p w14:paraId="2B878FEA" w14:textId="03CB1550" w:rsidR="00567822" w:rsidRPr="00FE27CD" w:rsidRDefault="00567822" w:rsidP="00567822">
      <w:pPr>
        <w:pStyle w:val="Opisslike"/>
        <w:keepNext/>
        <w:rPr>
          <w:rFonts w:ascii="Cambria" w:hAnsi="Cambria"/>
          <w:b w:val="0"/>
          <w:bCs/>
          <w:i/>
          <w:iCs w:val="0"/>
          <w:color w:val="000000" w:themeColor="text1"/>
          <w:sz w:val="24"/>
          <w:szCs w:val="24"/>
        </w:rPr>
      </w:pPr>
      <w:r w:rsidRPr="00FE27CD">
        <w:rPr>
          <w:rFonts w:ascii="Cambria" w:hAnsi="Cambria"/>
          <w:b w:val="0"/>
          <w:bCs/>
          <w:color w:val="000000" w:themeColor="text1"/>
          <w:sz w:val="24"/>
          <w:szCs w:val="24"/>
        </w:rPr>
        <w:t xml:space="preserve">Tabela </w:t>
      </w:r>
      <w:r w:rsidR="00952B3C" w:rsidRPr="00FE27CD">
        <w:rPr>
          <w:rFonts w:ascii="Cambria" w:hAnsi="Cambria"/>
          <w:b w:val="0"/>
          <w:bCs/>
          <w:color w:val="000000" w:themeColor="text1"/>
          <w:sz w:val="24"/>
          <w:szCs w:val="24"/>
        </w:rPr>
        <w:t>2</w:t>
      </w:r>
      <w:r w:rsidRPr="00FE27CD">
        <w:rPr>
          <w:rFonts w:ascii="Cambria" w:hAnsi="Cambria"/>
          <w:b w:val="0"/>
          <w:bCs/>
          <w:color w:val="000000" w:themeColor="text1"/>
          <w:sz w:val="24"/>
          <w:szCs w:val="24"/>
        </w:rPr>
        <w:t xml:space="preserve"> </w:t>
      </w:r>
      <w:r w:rsidR="00536890" w:rsidRPr="00FE27CD">
        <w:rPr>
          <w:rFonts w:ascii="Cambria" w:hAnsi="Cambria"/>
          <w:b w:val="0"/>
          <w:bCs/>
          <w:i/>
          <w:iCs w:val="0"/>
          <w:color w:val="000000" w:themeColor="text1"/>
          <w:sz w:val="24"/>
          <w:szCs w:val="24"/>
        </w:rPr>
        <w:t xml:space="preserve">Plan </w:t>
      </w:r>
      <w:r w:rsidRPr="00FE27CD">
        <w:rPr>
          <w:rFonts w:ascii="Cambria" w:hAnsi="Cambria"/>
          <w:b w:val="0"/>
          <w:bCs/>
          <w:i/>
          <w:iCs w:val="0"/>
          <w:color w:val="000000" w:themeColor="text1"/>
          <w:sz w:val="24"/>
          <w:szCs w:val="24"/>
        </w:rPr>
        <w:t xml:space="preserve"> provedbe evaluacije</w:t>
      </w:r>
    </w:p>
    <w:p w14:paraId="20FD440E" w14:textId="2F288416" w:rsidR="006F3769" w:rsidRPr="00FE27CD" w:rsidRDefault="006F3769" w:rsidP="006F3769">
      <w:pPr>
        <w:rPr>
          <w:color w:val="000000" w:themeColor="text1"/>
          <w:lang w:val="bs-Latn-BA"/>
        </w:rPr>
      </w:pPr>
    </w:p>
    <w:p w14:paraId="405FFFE8" w14:textId="3DE93ECC" w:rsidR="006F3769" w:rsidRPr="00FE27CD" w:rsidRDefault="006F3769" w:rsidP="006F3769">
      <w:pPr>
        <w:rPr>
          <w:color w:val="000000" w:themeColor="text1"/>
          <w:lang w:val="bs-Latn-BA"/>
        </w:rPr>
      </w:pPr>
    </w:p>
    <w:tbl>
      <w:tblPr>
        <w:tblStyle w:val="Tablicareetke4-isticanje5"/>
        <w:tblW w:w="5000" w:type="pct"/>
        <w:tblLook w:val="04A0" w:firstRow="1" w:lastRow="0" w:firstColumn="1" w:lastColumn="0" w:noHBand="0" w:noVBand="1"/>
      </w:tblPr>
      <w:tblGrid>
        <w:gridCol w:w="749"/>
        <w:gridCol w:w="6461"/>
        <w:gridCol w:w="1716"/>
      </w:tblGrid>
      <w:tr w:rsidR="00FE27CD" w:rsidRPr="00FE27CD" w14:paraId="5DC941BF" w14:textId="77777777" w:rsidTr="00432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pct"/>
            <w:vAlign w:val="center"/>
          </w:tcPr>
          <w:p w14:paraId="52DBDDA4" w14:textId="77777777" w:rsidR="006F3769" w:rsidRPr="00FE27CD" w:rsidRDefault="006F3769" w:rsidP="004326ED">
            <w:pPr>
              <w:jc w:val="center"/>
              <w:rPr>
                <w:rFonts w:cstheme="majorBidi"/>
                <w:b w:val="0"/>
                <w:bCs w:val="0"/>
                <w:color w:val="000000" w:themeColor="text1"/>
              </w:rPr>
            </w:pPr>
            <w:r w:rsidRPr="00FE27CD">
              <w:rPr>
                <w:rFonts w:cstheme="majorBidi"/>
                <w:b w:val="0"/>
                <w:bCs w:val="0"/>
                <w:color w:val="000000" w:themeColor="text1"/>
              </w:rPr>
              <w:t>R.br.</w:t>
            </w:r>
          </w:p>
        </w:tc>
        <w:tc>
          <w:tcPr>
            <w:tcW w:w="3708" w:type="pct"/>
            <w:vAlign w:val="center"/>
          </w:tcPr>
          <w:p w14:paraId="57D2C87A" w14:textId="77777777" w:rsidR="006F3769" w:rsidRPr="00FE27CD" w:rsidRDefault="006F3769" w:rsidP="004326ED">
            <w:pPr>
              <w:jc w:val="center"/>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FE27CD">
              <w:rPr>
                <w:rFonts w:cstheme="majorBidi"/>
                <w:color w:val="000000" w:themeColor="text1"/>
              </w:rPr>
              <w:t>Aktivnosti</w:t>
            </w:r>
          </w:p>
        </w:tc>
        <w:tc>
          <w:tcPr>
            <w:tcW w:w="784" w:type="pct"/>
            <w:vAlign w:val="center"/>
          </w:tcPr>
          <w:p w14:paraId="4C61C4D7" w14:textId="77777777" w:rsidR="006F3769" w:rsidRPr="00FE27CD" w:rsidRDefault="006F3769" w:rsidP="004326ED">
            <w:pPr>
              <w:jc w:val="center"/>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FE27CD">
              <w:rPr>
                <w:rFonts w:cstheme="majorBidi"/>
                <w:color w:val="000000" w:themeColor="text1"/>
              </w:rPr>
              <w:t>Datum</w:t>
            </w:r>
          </w:p>
        </w:tc>
      </w:tr>
      <w:tr w:rsidR="00FE27CD" w:rsidRPr="00FE27CD" w14:paraId="20DBAA9B" w14:textId="77777777" w:rsidTr="0043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pct"/>
            <w:vAlign w:val="center"/>
          </w:tcPr>
          <w:p w14:paraId="0CEC2DD5" w14:textId="77777777" w:rsidR="006F3769" w:rsidRPr="00FE27CD" w:rsidRDefault="006F3769" w:rsidP="006F3769">
            <w:pPr>
              <w:pStyle w:val="Odlomakpopisa"/>
              <w:numPr>
                <w:ilvl w:val="0"/>
                <w:numId w:val="45"/>
              </w:numPr>
              <w:jc w:val="center"/>
              <w:rPr>
                <w:rFonts w:cstheme="majorBidi"/>
                <w:color w:val="000000" w:themeColor="text1"/>
              </w:rPr>
            </w:pPr>
          </w:p>
        </w:tc>
        <w:tc>
          <w:tcPr>
            <w:tcW w:w="3708" w:type="pct"/>
            <w:vAlign w:val="center"/>
          </w:tcPr>
          <w:p w14:paraId="5BA6F801" w14:textId="77777777" w:rsidR="006F3769" w:rsidRPr="00FE27CD" w:rsidRDefault="006F3769" w:rsidP="004326ED">
            <w:pPr>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FE27CD">
              <w:rPr>
                <w:rFonts w:cstheme="majorBidi"/>
                <w:color w:val="000000" w:themeColor="text1"/>
              </w:rPr>
              <w:t>Prvi (inicijalni) sastanak s predstavnicima Ministarstva i radnih grupa i početak izrade (Dostavljanje evaluacijskog plana i metodologije)</w:t>
            </w:r>
          </w:p>
        </w:tc>
        <w:tc>
          <w:tcPr>
            <w:tcW w:w="784" w:type="pct"/>
            <w:vAlign w:val="center"/>
          </w:tcPr>
          <w:p w14:paraId="2F851DF9" w14:textId="37ADB9DD" w:rsidR="006F3769" w:rsidRPr="00FE27CD" w:rsidRDefault="00EC3657" w:rsidP="004326ED">
            <w:pPr>
              <w:jc w:val="right"/>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FE27CD">
              <w:rPr>
                <w:rFonts w:cstheme="majorBidi"/>
                <w:color w:val="000000" w:themeColor="text1"/>
              </w:rPr>
              <w:t>0</w:t>
            </w:r>
            <w:r w:rsidR="003B6160" w:rsidRPr="00FE27CD">
              <w:rPr>
                <w:rFonts w:cstheme="majorBidi"/>
                <w:color w:val="000000" w:themeColor="text1"/>
                <w:lang w:val="en-US"/>
              </w:rPr>
              <w:t>6</w:t>
            </w:r>
            <w:r w:rsidR="006F3769" w:rsidRPr="00FE27CD">
              <w:rPr>
                <w:rFonts w:cstheme="majorBidi"/>
                <w:color w:val="000000" w:themeColor="text1"/>
              </w:rPr>
              <w:t>.</w:t>
            </w:r>
            <w:r w:rsidR="003B6160" w:rsidRPr="00FE27CD">
              <w:rPr>
                <w:rFonts w:cstheme="majorBidi"/>
                <w:color w:val="000000" w:themeColor="text1"/>
                <w:lang w:val="en-US"/>
              </w:rPr>
              <w:t>03</w:t>
            </w:r>
            <w:r w:rsidR="006F3769" w:rsidRPr="00FE27CD">
              <w:rPr>
                <w:rFonts w:cstheme="majorBidi"/>
                <w:color w:val="000000" w:themeColor="text1"/>
              </w:rPr>
              <w:t>.202</w:t>
            </w:r>
            <w:r w:rsidR="003B6160" w:rsidRPr="00FE27CD">
              <w:rPr>
                <w:rFonts w:cstheme="majorBidi"/>
                <w:color w:val="000000" w:themeColor="text1"/>
                <w:lang w:val="en-US"/>
              </w:rPr>
              <w:t>6</w:t>
            </w:r>
            <w:r w:rsidR="006F3769" w:rsidRPr="00FE27CD">
              <w:rPr>
                <w:rFonts w:cstheme="majorBidi"/>
                <w:color w:val="000000" w:themeColor="text1"/>
              </w:rPr>
              <w:t>.</w:t>
            </w:r>
          </w:p>
        </w:tc>
      </w:tr>
      <w:tr w:rsidR="00FE27CD" w:rsidRPr="00FE27CD" w14:paraId="0773ACF2" w14:textId="77777777" w:rsidTr="004326ED">
        <w:tc>
          <w:tcPr>
            <w:cnfStyle w:val="001000000000" w:firstRow="0" w:lastRow="0" w:firstColumn="1" w:lastColumn="0" w:oddVBand="0" w:evenVBand="0" w:oddHBand="0" w:evenHBand="0" w:firstRowFirstColumn="0" w:firstRowLastColumn="0" w:lastRowFirstColumn="0" w:lastRowLastColumn="0"/>
            <w:tcW w:w="509" w:type="pct"/>
            <w:vAlign w:val="center"/>
          </w:tcPr>
          <w:p w14:paraId="262CCB49" w14:textId="77777777" w:rsidR="006F3769" w:rsidRPr="00FE27CD" w:rsidRDefault="006F3769" w:rsidP="006F3769">
            <w:pPr>
              <w:pStyle w:val="Odlomakpopisa"/>
              <w:numPr>
                <w:ilvl w:val="0"/>
                <w:numId w:val="45"/>
              </w:numPr>
              <w:jc w:val="center"/>
              <w:rPr>
                <w:rFonts w:cstheme="majorBidi"/>
                <w:color w:val="000000" w:themeColor="text1"/>
              </w:rPr>
            </w:pPr>
          </w:p>
        </w:tc>
        <w:tc>
          <w:tcPr>
            <w:tcW w:w="3708" w:type="pct"/>
            <w:vAlign w:val="center"/>
          </w:tcPr>
          <w:p w14:paraId="1F7F743B" w14:textId="77777777" w:rsidR="006F3769" w:rsidRPr="00FE27CD" w:rsidRDefault="006F3769" w:rsidP="004326ED">
            <w:pPr>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FE27CD">
              <w:rPr>
                <w:rFonts w:cstheme="majorBidi"/>
                <w:color w:val="000000" w:themeColor="text1"/>
              </w:rPr>
              <w:t>Nalazi kroz desk analizu i razgovore sa ključnim dionicama</w:t>
            </w:r>
          </w:p>
        </w:tc>
        <w:tc>
          <w:tcPr>
            <w:tcW w:w="784" w:type="pct"/>
            <w:vAlign w:val="center"/>
          </w:tcPr>
          <w:p w14:paraId="779AC48F" w14:textId="336FF3C6" w:rsidR="006F3769" w:rsidRPr="00FE27CD" w:rsidRDefault="003B6160" w:rsidP="004326ED">
            <w:pPr>
              <w:ind w:left="360"/>
              <w:jc w:val="right"/>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FE27CD">
              <w:rPr>
                <w:rFonts w:cstheme="majorBidi"/>
                <w:color w:val="000000" w:themeColor="text1"/>
                <w:lang w:val="en-US"/>
              </w:rPr>
              <w:t>18</w:t>
            </w:r>
            <w:r w:rsidR="006F3769" w:rsidRPr="00FE27CD">
              <w:rPr>
                <w:rFonts w:cstheme="majorBidi"/>
                <w:color w:val="000000" w:themeColor="text1"/>
              </w:rPr>
              <w:t>.</w:t>
            </w:r>
            <w:r w:rsidRPr="00FE27CD">
              <w:rPr>
                <w:rFonts w:cstheme="majorBidi"/>
                <w:color w:val="000000" w:themeColor="text1"/>
                <w:lang w:val="en-US"/>
              </w:rPr>
              <w:t>03</w:t>
            </w:r>
            <w:r w:rsidR="006F3769" w:rsidRPr="00FE27CD">
              <w:rPr>
                <w:rFonts w:cstheme="majorBidi"/>
                <w:color w:val="000000" w:themeColor="text1"/>
              </w:rPr>
              <w:t>.202</w:t>
            </w:r>
            <w:r w:rsidRPr="00FE27CD">
              <w:rPr>
                <w:rFonts w:cstheme="majorBidi"/>
                <w:color w:val="000000" w:themeColor="text1"/>
                <w:lang w:val="en-US"/>
              </w:rPr>
              <w:t>6</w:t>
            </w:r>
            <w:r w:rsidR="006F3769" w:rsidRPr="00FE27CD">
              <w:rPr>
                <w:rFonts w:cstheme="majorBidi"/>
                <w:color w:val="000000" w:themeColor="text1"/>
              </w:rPr>
              <w:t>.</w:t>
            </w:r>
          </w:p>
        </w:tc>
      </w:tr>
      <w:tr w:rsidR="00FE27CD" w:rsidRPr="00FE27CD" w14:paraId="7A24969D" w14:textId="77777777" w:rsidTr="004326ED">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509" w:type="pct"/>
            <w:vAlign w:val="center"/>
          </w:tcPr>
          <w:p w14:paraId="7BBE714A" w14:textId="77777777" w:rsidR="006F3769" w:rsidRPr="00FE27CD" w:rsidRDefault="006F3769" w:rsidP="006F3769">
            <w:pPr>
              <w:pStyle w:val="Odlomakpopisa"/>
              <w:numPr>
                <w:ilvl w:val="0"/>
                <w:numId w:val="45"/>
              </w:numPr>
              <w:jc w:val="center"/>
              <w:rPr>
                <w:rFonts w:cstheme="majorBidi"/>
                <w:color w:val="000000" w:themeColor="text1"/>
              </w:rPr>
            </w:pPr>
          </w:p>
        </w:tc>
        <w:tc>
          <w:tcPr>
            <w:tcW w:w="3708" w:type="pct"/>
            <w:vAlign w:val="center"/>
          </w:tcPr>
          <w:p w14:paraId="540D189F" w14:textId="6245121B" w:rsidR="006F3769" w:rsidRPr="00FE27CD" w:rsidRDefault="006F3769" w:rsidP="004326ED">
            <w:pPr>
              <w:cnfStyle w:val="000000100000" w:firstRow="0" w:lastRow="0" w:firstColumn="0" w:lastColumn="0" w:oddVBand="0" w:evenVBand="0" w:oddHBand="1" w:evenHBand="0" w:firstRowFirstColumn="0" w:firstRowLastColumn="0" w:lastRowFirstColumn="0" w:lastRowLastColumn="0"/>
              <w:rPr>
                <w:rFonts w:cstheme="majorBidi"/>
                <w:color w:val="000000" w:themeColor="text1"/>
                <w:lang w:val="en-US"/>
              </w:rPr>
            </w:pPr>
            <w:r w:rsidRPr="00FE27CD">
              <w:rPr>
                <w:rFonts w:cstheme="majorBidi"/>
                <w:color w:val="000000" w:themeColor="text1"/>
              </w:rPr>
              <w:t xml:space="preserve">Radni sastanak s predstavnicima </w:t>
            </w:r>
            <w:r w:rsidR="003B6160" w:rsidRPr="00FE27CD">
              <w:rPr>
                <w:rFonts w:cstheme="majorBidi"/>
                <w:color w:val="000000" w:themeColor="text1"/>
                <w:lang w:val="en-US"/>
              </w:rPr>
              <w:t>F</w:t>
            </w:r>
            <w:r w:rsidR="003B6160" w:rsidRPr="00FE27CD">
              <w:rPr>
                <w:color w:val="000000" w:themeColor="text1"/>
                <w:lang w:val="en-US"/>
              </w:rPr>
              <w:t>MT</w:t>
            </w:r>
          </w:p>
        </w:tc>
        <w:tc>
          <w:tcPr>
            <w:tcW w:w="784" w:type="pct"/>
            <w:vAlign w:val="center"/>
          </w:tcPr>
          <w:p w14:paraId="1576659B" w14:textId="741D6AF5" w:rsidR="006F3769" w:rsidRPr="00FE27CD" w:rsidRDefault="006F3769" w:rsidP="004326ED">
            <w:pPr>
              <w:jc w:val="right"/>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FE27CD">
              <w:rPr>
                <w:rFonts w:cstheme="majorBidi"/>
                <w:color w:val="000000" w:themeColor="text1"/>
              </w:rPr>
              <w:t xml:space="preserve">            </w:t>
            </w:r>
            <w:r w:rsidR="00937945" w:rsidRPr="00FE27CD">
              <w:rPr>
                <w:rFonts w:cstheme="majorBidi"/>
                <w:color w:val="000000" w:themeColor="text1"/>
              </w:rPr>
              <w:t>24</w:t>
            </w:r>
            <w:r w:rsidRPr="00FE27CD">
              <w:rPr>
                <w:rFonts w:cstheme="majorBidi"/>
                <w:color w:val="000000" w:themeColor="text1"/>
              </w:rPr>
              <w:t>.</w:t>
            </w:r>
            <w:r w:rsidR="00C6589A" w:rsidRPr="00FE27CD">
              <w:rPr>
                <w:rFonts w:cstheme="majorBidi"/>
                <w:color w:val="000000" w:themeColor="text1"/>
                <w:lang w:val="en-US"/>
              </w:rPr>
              <w:t>03</w:t>
            </w:r>
            <w:r w:rsidRPr="00FE27CD">
              <w:rPr>
                <w:rFonts w:cstheme="majorBidi"/>
                <w:color w:val="000000" w:themeColor="text1"/>
              </w:rPr>
              <w:t>.202</w:t>
            </w:r>
            <w:r w:rsidR="00C6589A" w:rsidRPr="00FE27CD">
              <w:rPr>
                <w:rFonts w:cstheme="majorBidi"/>
                <w:color w:val="000000" w:themeColor="text1"/>
                <w:lang w:val="en-US"/>
              </w:rPr>
              <w:t>6</w:t>
            </w:r>
            <w:r w:rsidRPr="00FE27CD">
              <w:rPr>
                <w:rFonts w:cstheme="majorBidi"/>
                <w:color w:val="000000" w:themeColor="text1"/>
              </w:rPr>
              <w:t>.</w:t>
            </w:r>
          </w:p>
        </w:tc>
      </w:tr>
      <w:tr w:rsidR="00FE27CD" w:rsidRPr="00FE27CD" w14:paraId="7B3E647C" w14:textId="77777777" w:rsidTr="004326ED">
        <w:tc>
          <w:tcPr>
            <w:cnfStyle w:val="001000000000" w:firstRow="0" w:lastRow="0" w:firstColumn="1" w:lastColumn="0" w:oddVBand="0" w:evenVBand="0" w:oddHBand="0" w:evenHBand="0" w:firstRowFirstColumn="0" w:firstRowLastColumn="0" w:lastRowFirstColumn="0" w:lastRowLastColumn="0"/>
            <w:tcW w:w="509" w:type="pct"/>
            <w:vAlign w:val="center"/>
          </w:tcPr>
          <w:p w14:paraId="68B304C9" w14:textId="77777777" w:rsidR="006F3769" w:rsidRPr="00FE27CD" w:rsidRDefault="006F3769" w:rsidP="006F3769">
            <w:pPr>
              <w:pStyle w:val="Odlomakpopisa"/>
              <w:numPr>
                <w:ilvl w:val="0"/>
                <w:numId w:val="45"/>
              </w:numPr>
              <w:spacing w:after="0" w:line="240" w:lineRule="auto"/>
              <w:jc w:val="center"/>
              <w:rPr>
                <w:rFonts w:cstheme="majorBidi"/>
                <w:color w:val="000000" w:themeColor="text1"/>
                <w:lang w:val="bs-Latn-BA"/>
              </w:rPr>
            </w:pPr>
          </w:p>
        </w:tc>
        <w:tc>
          <w:tcPr>
            <w:tcW w:w="3708" w:type="pct"/>
            <w:vAlign w:val="center"/>
          </w:tcPr>
          <w:p w14:paraId="36CB87AF" w14:textId="3F0BC73A" w:rsidR="006F3769" w:rsidRPr="00FE27CD" w:rsidRDefault="006F3769" w:rsidP="004326ED">
            <w:pPr>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FE27CD">
              <w:rPr>
                <w:rFonts w:cstheme="majorBidi"/>
                <w:color w:val="000000" w:themeColor="text1"/>
              </w:rPr>
              <w:t>Dostavljanje odgovora na  nalaze (FM</w:t>
            </w:r>
            <w:r w:rsidR="003B6160" w:rsidRPr="00FE27CD">
              <w:rPr>
                <w:rFonts w:cstheme="majorBidi"/>
                <w:color w:val="000000" w:themeColor="text1"/>
                <w:lang w:val="en-US"/>
              </w:rPr>
              <w:t>T</w:t>
            </w:r>
            <w:r w:rsidR="00EC3657" w:rsidRPr="00FE27CD">
              <w:rPr>
                <w:rFonts w:cstheme="majorBidi"/>
                <w:color w:val="000000" w:themeColor="text1"/>
              </w:rPr>
              <w:t>)</w:t>
            </w:r>
          </w:p>
          <w:p w14:paraId="3921174C" w14:textId="77777777" w:rsidR="006F3769" w:rsidRPr="00FE27CD" w:rsidRDefault="006F3769" w:rsidP="004326ED">
            <w:pPr>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p>
        </w:tc>
        <w:tc>
          <w:tcPr>
            <w:tcW w:w="784" w:type="pct"/>
            <w:vAlign w:val="center"/>
          </w:tcPr>
          <w:p w14:paraId="45878677" w14:textId="2B94DC72" w:rsidR="006F3769" w:rsidRPr="00FE27CD" w:rsidRDefault="00C6589A" w:rsidP="004326ED">
            <w:pPr>
              <w:jc w:val="right"/>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FE27CD">
              <w:rPr>
                <w:rFonts w:cstheme="majorBidi"/>
                <w:color w:val="000000" w:themeColor="text1"/>
                <w:lang w:val="en-US"/>
              </w:rPr>
              <w:t>14</w:t>
            </w:r>
            <w:r w:rsidR="006F3769" w:rsidRPr="00FE27CD">
              <w:rPr>
                <w:rFonts w:cstheme="majorBidi"/>
                <w:color w:val="000000" w:themeColor="text1"/>
              </w:rPr>
              <w:t>.</w:t>
            </w:r>
            <w:r w:rsidRPr="00FE27CD">
              <w:rPr>
                <w:rFonts w:cstheme="majorBidi"/>
                <w:color w:val="000000" w:themeColor="text1"/>
                <w:lang w:val="en-US"/>
              </w:rPr>
              <w:t>04</w:t>
            </w:r>
            <w:r w:rsidR="006F3769" w:rsidRPr="00FE27CD">
              <w:rPr>
                <w:rFonts w:cstheme="majorBidi"/>
                <w:color w:val="000000" w:themeColor="text1"/>
              </w:rPr>
              <w:t>.202</w:t>
            </w:r>
            <w:r w:rsidRPr="00FE27CD">
              <w:rPr>
                <w:rFonts w:cstheme="majorBidi"/>
                <w:color w:val="000000" w:themeColor="text1"/>
                <w:lang w:val="en-US"/>
              </w:rPr>
              <w:t>6</w:t>
            </w:r>
            <w:r w:rsidR="006F3769" w:rsidRPr="00FE27CD">
              <w:rPr>
                <w:rFonts w:cstheme="majorBidi"/>
                <w:color w:val="000000" w:themeColor="text1"/>
              </w:rPr>
              <w:t>.</w:t>
            </w:r>
          </w:p>
        </w:tc>
      </w:tr>
      <w:tr w:rsidR="00FE27CD" w:rsidRPr="00FE27CD" w14:paraId="1985869D" w14:textId="77777777" w:rsidTr="0043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pct"/>
            <w:vAlign w:val="center"/>
          </w:tcPr>
          <w:p w14:paraId="23A1E069" w14:textId="77777777" w:rsidR="006F3769" w:rsidRPr="00FE27CD" w:rsidRDefault="006F3769" w:rsidP="006F3769">
            <w:pPr>
              <w:pStyle w:val="Odlomakpopisa"/>
              <w:numPr>
                <w:ilvl w:val="0"/>
                <w:numId w:val="45"/>
              </w:numPr>
              <w:spacing w:after="0" w:line="240" w:lineRule="auto"/>
              <w:jc w:val="center"/>
              <w:rPr>
                <w:rFonts w:cstheme="majorBidi"/>
                <w:color w:val="000000" w:themeColor="text1"/>
                <w:lang w:val="bs-Latn-BA"/>
              </w:rPr>
            </w:pPr>
          </w:p>
        </w:tc>
        <w:tc>
          <w:tcPr>
            <w:tcW w:w="3708" w:type="pct"/>
            <w:vAlign w:val="center"/>
          </w:tcPr>
          <w:p w14:paraId="142ADD43" w14:textId="77777777" w:rsidR="006F3769" w:rsidRPr="00FE27CD" w:rsidRDefault="006F3769" w:rsidP="004326ED">
            <w:pPr>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FE27CD">
              <w:rPr>
                <w:rFonts w:cstheme="majorBidi"/>
                <w:color w:val="000000" w:themeColor="text1"/>
              </w:rPr>
              <w:t>Davanje konačnih nalaza i preporuka</w:t>
            </w:r>
          </w:p>
          <w:p w14:paraId="4B7700E5" w14:textId="77777777" w:rsidR="006F3769" w:rsidRPr="00FE27CD" w:rsidRDefault="006F3769" w:rsidP="004326ED">
            <w:pPr>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p>
        </w:tc>
        <w:tc>
          <w:tcPr>
            <w:tcW w:w="784" w:type="pct"/>
            <w:vAlign w:val="center"/>
          </w:tcPr>
          <w:p w14:paraId="2F6A3BD1" w14:textId="2769ED8C" w:rsidR="006F3769" w:rsidRPr="00FE27CD" w:rsidRDefault="00C6589A" w:rsidP="004326ED">
            <w:pPr>
              <w:jc w:val="right"/>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FE27CD">
              <w:rPr>
                <w:rFonts w:cstheme="majorBidi"/>
                <w:color w:val="000000" w:themeColor="text1"/>
                <w:lang w:val="en-US"/>
              </w:rPr>
              <w:t>20</w:t>
            </w:r>
            <w:r w:rsidR="006F3769" w:rsidRPr="00FE27CD">
              <w:rPr>
                <w:rFonts w:cstheme="majorBidi"/>
                <w:color w:val="000000" w:themeColor="text1"/>
              </w:rPr>
              <w:t>.</w:t>
            </w:r>
            <w:r w:rsidRPr="00FE27CD">
              <w:rPr>
                <w:rFonts w:cstheme="majorBidi"/>
                <w:color w:val="000000" w:themeColor="text1"/>
                <w:lang w:val="en-US"/>
              </w:rPr>
              <w:t>04</w:t>
            </w:r>
            <w:r w:rsidR="006F3769" w:rsidRPr="00FE27CD">
              <w:rPr>
                <w:rFonts w:cstheme="majorBidi"/>
                <w:color w:val="000000" w:themeColor="text1"/>
              </w:rPr>
              <w:t>.202</w:t>
            </w:r>
            <w:r w:rsidRPr="00FE27CD">
              <w:rPr>
                <w:rFonts w:cstheme="majorBidi"/>
                <w:color w:val="000000" w:themeColor="text1"/>
                <w:lang w:val="en-US"/>
              </w:rPr>
              <w:t>6</w:t>
            </w:r>
            <w:r w:rsidR="006F3769" w:rsidRPr="00FE27CD">
              <w:rPr>
                <w:rFonts w:cstheme="majorBidi"/>
                <w:color w:val="000000" w:themeColor="text1"/>
              </w:rPr>
              <w:t>.</w:t>
            </w:r>
          </w:p>
        </w:tc>
      </w:tr>
      <w:tr w:rsidR="00FE27CD" w:rsidRPr="00FE27CD" w14:paraId="7D7ABE91" w14:textId="77777777" w:rsidTr="004326ED">
        <w:tc>
          <w:tcPr>
            <w:cnfStyle w:val="001000000000" w:firstRow="0" w:lastRow="0" w:firstColumn="1" w:lastColumn="0" w:oddVBand="0" w:evenVBand="0" w:oddHBand="0" w:evenHBand="0" w:firstRowFirstColumn="0" w:firstRowLastColumn="0" w:lastRowFirstColumn="0" w:lastRowLastColumn="0"/>
            <w:tcW w:w="509" w:type="pct"/>
            <w:vAlign w:val="center"/>
          </w:tcPr>
          <w:p w14:paraId="3289E5AA" w14:textId="77777777" w:rsidR="006F3769" w:rsidRPr="00FE27CD" w:rsidRDefault="006F3769" w:rsidP="006F3769">
            <w:pPr>
              <w:pStyle w:val="Odlomakpopisa"/>
              <w:numPr>
                <w:ilvl w:val="0"/>
                <w:numId w:val="45"/>
              </w:numPr>
              <w:spacing w:after="0" w:line="240" w:lineRule="auto"/>
              <w:jc w:val="center"/>
              <w:rPr>
                <w:rFonts w:cstheme="majorBidi"/>
                <w:color w:val="000000" w:themeColor="text1"/>
                <w:lang w:val="bs-Latn-BA"/>
              </w:rPr>
            </w:pPr>
          </w:p>
        </w:tc>
        <w:tc>
          <w:tcPr>
            <w:tcW w:w="3708" w:type="pct"/>
            <w:vAlign w:val="center"/>
          </w:tcPr>
          <w:p w14:paraId="6F3C802C" w14:textId="62DC24F2" w:rsidR="006F3769" w:rsidRPr="00FE27CD" w:rsidRDefault="006F3769" w:rsidP="004326ED">
            <w:pPr>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FE27CD">
              <w:rPr>
                <w:rFonts w:cstheme="majorBidi"/>
                <w:color w:val="000000" w:themeColor="text1"/>
              </w:rPr>
              <w:t>Komentari (</w:t>
            </w:r>
            <w:r w:rsidR="00EC3657" w:rsidRPr="00FE27CD">
              <w:rPr>
                <w:rFonts w:cstheme="majorBidi"/>
                <w:color w:val="000000" w:themeColor="text1"/>
              </w:rPr>
              <w:t>FM</w:t>
            </w:r>
            <w:r w:rsidR="003B6160" w:rsidRPr="00FE27CD">
              <w:rPr>
                <w:rFonts w:cstheme="majorBidi"/>
                <w:color w:val="000000" w:themeColor="text1"/>
                <w:lang w:val="en-US"/>
              </w:rPr>
              <w:t>T</w:t>
            </w:r>
            <w:r w:rsidRPr="00FE27CD">
              <w:rPr>
                <w:rFonts w:cstheme="majorBidi"/>
                <w:color w:val="000000" w:themeColor="text1"/>
              </w:rPr>
              <w:t>)</w:t>
            </w:r>
          </w:p>
          <w:p w14:paraId="7F0E1AE1" w14:textId="77777777" w:rsidR="006F3769" w:rsidRPr="00FE27CD" w:rsidRDefault="006F3769" w:rsidP="004326ED">
            <w:pPr>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p>
        </w:tc>
        <w:tc>
          <w:tcPr>
            <w:tcW w:w="784" w:type="pct"/>
            <w:vAlign w:val="center"/>
          </w:tcPr>
          <w:p w14:paraId="5B2A3687" w14:textId="5AAF0B76" w:rsidR="006F3769" w:rsidRPr="00FE27CD" w:rsidRDefault="00C6589A" w:rsidP="004326ED">
            <w:pPr>
              <w:jc w:val="right"/>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FE27CD">
              <w:rPr>
                <w:rFonts w:cstheme="majorBidi"/>
                <w:color w:val="000000" w:themeColor="text1"/>
                <w:lang w:val="en-US"/>
              </w:rPr>
              <w:t>23</w:t>
            </w:r>
            <w:r w:rsidR="007A462D" w:rsidRPr="00FE27CD">
              <w:rPr>
                <w:rFonts w:cstheme="majorBidi"/>
                <w:color w:val="000000" w:themeColor="text1"/>
              </w:rPr>
              <w:t>.</w:t>
            </w:r>
            <w:r w:rsidRPr="00FE27CD">
              <w:rPr>
                <w:rFonts w:cstheme="majorBidi"/>
                <w:color w:val="000000" w:themeColor="text1"/>
                <w:lang w:val="en-US"/>
              </w:rPr>
              <w:t>04</w:t>
            </w:r>
            <w:r w:rsidR="006F3769" w:rsidRPr="00FE27CD">
              <w:rPr>
                <w:rFonts w:cstheme="majorBidi"/>
                <w:color w:val="000000" w:themeColor="text1"/>
              </w:rPr>
              <w:t>.202</w:t>
            </w:r>
            <w:r w:rsidRPr="00FE27CD">
              <w:rPr>
                <w:rFonts w:cstheme="majorBidi"/>
                <w:color w:val="000000" w:themeColor="text1"/>
                <w:lang w:val="en-US"/>
              </w:rPr>
              <w:t>6</w:t>
            </w:r>
            <w:r w:rsidR="006F3769" w:rsidRPr="00FE27CD">
              <w:rPr>
                <w:rFonts w:cstheme="majorBidi"/>
                <w:color w:val="000000" w:themeColor="text1"/>
              </w:rPr>
              <w:t>.</w:t>
            </w:r>
          </w:p>
        </w:tc>
      </w:tr>
      <w:tr w:rsidR="00FE27CD" w:rsidRPr="00FE27CD" w14:paraId="3FD6EE0B" w14:textId="77777777" w:rsidTr="00432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pct"/>
            <w:vAlign w:val="center"/>
          </w:tcPr>
          <w:p w14:paraId="68EDC599" w14:textId="77777777" w:rsidR="006F3769" w:rsidRPr="00FE27CD" w:rsidRDefault="006F3769" w:rsidP="006F3769">
            <w:pPr>
              <w:pStyle w:val="Odlomakpopisa"/>
              <w:numPr>
                <w:ilvl w:val="0"/>
                <w:numId w:val="45"/>
              </w:numPr>
              <w:spacing w:after="0" w:line="240" w:lineRule="auto"/>
              <w:jc w:val="center"/>
              <w:rPr>
                <w:rFonts w:cstheme="majorBidi"/>
                <w:color w:val="000000" w:themeColor="text1"/>
                <w:lang w:val="bs-Latn-BA"/>
              </w:rPr>
            </w:pPr>
          </w:p>
        </w:tc>
        <w:tc>
          <w:tcPr>
            <w:tcW w:w="3708" w:type="pct"/>
            <w:vAlign w:val="center"/>
          </w:tcPr>
          <w:p w14:paraId="04C2616B" w14:textId="77777777" w:rsidR="006F3769" w:rsidRPr="00FE27CD" w:rsidRDefault="006F3769" w:rsidP="004326ED">
            <w:pPr>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FE27CD">
              <w:rPr>
                <w:rFonts w:cstheme="majorBidi"/>
                <w:color w:val="000000" w:themeColor="text1"/>
              </w:rPr>
              <w:t>Finalni izvještaj</w:t>
            </w:r>
          </w:p>
          <w:p w14:paraId="301FE963" w14:textId="77777777" w:rsidR="006F3769" w:rsidRPr="00FE27CD" w:rsidRDefault="006F3769" w:rsidP="004326ED">
            <w:pPr>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p>
        </w:tc>
        <w:tc>
          <w:tcPr>
            <w:tcW w:w="784" w:type="pct"/>
            <w:vAlign w:val="center"/>
          </w:tcPr>
          <w:p w14:paraId="5349588D" w14:textId="0518D6ED" w:rsidR="006F3769" w:rsidRPr="00FE27CD" w:rsidRDefault="004B6548" w:rsidP="004326ED">
            <w:pPr>
              <w:jc w:val="right"/>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Pr>
                <w:rFonts w:cstheme="majorBidi"/>
                <w:color w:val="000000" w:themeColor="text1"/>
              </w:rPr>
              <w:t>30</w:t>
            </w:r>
            <w:r w:rsidR="007A462D" w:rsidRPr="00FE27CD">
              <w:rPr>
                <w:rFonts w:cstheme="majorBidi"/>
                <w:color w:val="000000" w:themeColor="text1"/>
              </w:rPr>
              <w:t>.</w:t>
            </w:r>
            <w:r w:rsidR="00C6589A" w:rsidRPr="00FE27CD">
              <w:rPr>
                <w:rFonts w:cstheme="majorBidi"/>
                <w:color w:val="000000" w:themeColor="text1"/>
                <w:lang w:val="en-US"/>
              </w:rPr>
              <w:t>04.</w:t>
            </w:r>
            <w:r w:rsidR="006F3769" w:rsidRPr="00FE27CD">
              <w:rPr>
                <w:rFonts w:cstheme="majorBidi"/>
                <w:color w:val="000000" w:themeColor="text1"/>
              </w:rPr>
              <w:t>202</w:t>
            </w:r>
            <w:r w:rsidR="00C6589A" w:rsidRPr="00FE27CD">
              <w:rPr>
                <w:rFonts w:cstheme="majorBidi"/>
                <w:color w:val="000000" w:themeColor="text1"/>
                <w:lang w:val="en-US"/>
              </w:rPr>
              <w:t>6</w:t>
            </w:r>
            <w:r w:rsidR="006F3769" w:rsidRPr="00FE27CD">
              <w:rPr>
                <w:rFonts w:cstheme="majorBidi"/>
                <w:color w:val="000000" w:themeColor="text1"/>
              </w:rPr>
              <w:t>.</w:t>
            </w:r>
          </w:p>
        </w:tc>
      </w:tr>
    </w:tbl>
    <w:p w14:paraId="381AF7F2" w14:textId="7DA6BE9A" w:rsidR="006F3769" w:rsidRPr="00FE27CD" w:rsidRDefault="006F3769" w:rsidP="006F3769">
      <w:pPr>
        <w:rPr>
          <w:color w:val="000000" w:themeColor="text1"/>
          <w:lang w:val="bs-Latn-BA"/>
        </w:rPr>
      </w:pPr>
    </w:p>
    <w:p w14:paraId="7F153240" w14:textId="77777777" w:rsidR="001806BE" w:rsidRPr="00FE27CD" w:rsidRDefault="001806BE" w:rsidP="003B171C">
      <w:pPr>
        <w:rPr>
          <w:color w:val="000000" w:themeColor="text1"/>
          <w:lang w:val="bs-Latn-BA"/>
        </w:rPr>
      </w:pPr>
      <w:bookmarkStart w:id="7" w:name="_Toc49172542"/>
      <w:bookmarkStart w:id="8" w:name="_Toc101696489"/>
    </w:p>
    <w:p w14:paraId="0AE03EAE" w14:textId="5094FF5B" w:rsidR="006B6FA3" w:rsidRPr="00FE27CD" w:rsidRDefault="006B6FA3" w:rsidP="00C64C0A">
      <w:pPr>
        <w:pStyle w:val="Naslov2"/>
        <w:rPr>
          <w:color w:val="000000" w:themeColor="text1"/>
          <w:lang w:val="bs-Latn-BA"/>
        </w:rPr>
      </w:pPr>
      <w:bookmarkStart w:id="9" w:name="_Toc108130388"/>
      <w:r w:rsidRPr="00FE27CD">
        <w:rPr>
          <w:color w:val="000000" w:themeColor="text1"/>
          <w:lang w:val="bs-Latn-BA"/>
        </w:rPr>
        <w:t>Metodologija evaluacije</w:t>
      </w:r>
      <w:bookmarkEnd w:id="7"/>
      <w:bookmarkEnd w:id="8"/>
      <w:bookmarkEnd w:id="9"/>
    </w:p>
    <w:p w14:paraId="43560FCC" w14:textId="549E89E4" w:rsidR="004E6F9C" w:rsidRPr="00FE27CD" w:rsidRDefault="007E77DC" w:rsidP="00702FEF">
      <w:pPr>
        <w:spacing w:before="120"/>
        <w:contextualSpacing/>
        <w:jc w:val="both"/>
        <w:rPr>
          <w:rFonts w:ascii="Cambria" w:hAnsi="Cambria"/>
          <w:color w:val="000000" w:themeColor="text1"/>
          <w:lang w:val="bs-Latn-BA"/>
        </w:rPr>
      </w:pPr>
      <w:r w:rsidRPr="00FE27CD">
        <w:rPr>
          <w:rFonts w:ascii="Cambria" w:hAnsi="Cambria"/>
          <w:color w:val="000000" w:themeColor="text1"/>
          <w:lang w:val="bs-Latn-BA"/>
        </w:rPr>
        <w:t>Metodologija</w:t>
      </w:r>
      <w:r w:rsidR="00890C9D" w:rsidRPr="00FE27CD">
        <w:rPr>
          <w:rFonts w:ascii="Cambria" w:hAnsi="Cambria"/>
          <w:color w:val="000000" w:themeColor="text1"/>
          <w:lang w:val="bs-Latn-BA"/>
        </w:rPr>
        <w:t xml:space="preserve"> evaluacije </w:t>
      </w:r>
      <w:r w:rsidR="00873023">
        <w:rPr>
          <w:rFonts w:ascii="Cambria" w:hAnsi="Cambria"/>
          <w:color w:val="000000" w:themeColor="text1"/>
          <w:lang w:val="bs-Latn-BA"/>
        </w:rPr>
        <w:t xml:space="preserve">je definirana </w:t>
      </w:r>
      <w:r w:rsidR="00890C9D" w:rsidRPr="00FE27CD">
        <w:rPr>
          <w:rFonts w:ascii="Cambria" w:hAnsi="Cambria"/>
          <w:color w:val="000000" w:themeColor="text1"/>
          <w:lang w:val="bs-Latn-BA"/>
        </w:rPr>
        <w:t>Uredbom o pripremi strateških dokumenta u FBIH, Uredbom o evaluaciji strateških dokumenta u FBIH kao i drugim aktima koji reguliraju strateško planiranje, prije svega Zakonom o razvojnom planiranju i upravljanju razvojem, Uredbom o trogodišnjem i godišnjem planiranju.</w:t>
      </w:r>
      <w:r w:rsidRPr="00FE27CD">
        <w:rPr>
          <w:rFonts w:ascii="Cambria" w:hAnsi="Cambria"/>
          <w:color w:val="000000" w:themeColor="text1"/>
          <w:lang w:val="bs-Latn-BA"/>
        </w:rPr>
        <w:t xml:space="preserve"> </w:t>
      </w:r>
      <w:r w:rsidR="00890C9D" w:rsidRPr="00FE27CD">
        <w:rPr>
          <w:rFonts w:ascii="Cambria" w:hAnsi="Cambria"/>
          <w:color w:val="000000" w:themeColor="text1"/>
          <w:lang w:val="bs-Latn-BA"/>
        </w:rPr>
        <w:t xml:space="preserve">Ova evaluacija je kvalitativna evaluacija koja podrazumijeva analizu dokumentacije pripremljene u toku pripreme </w:t>
      </w:r>
      <w:r w:rsidR="00EC3657" w:rsidRPr="00FE27CD">
        <w:rPr>
          <w:rFonts w:ascii="Cambria" w:hAnsi="Cambria"/>
          <w:color w:val="000000" w:themeColor="text1"/>
          <w:lang w:val="bs-Latn-BA"/>
        </w:rPr>
        <w:t>Strategije</w:t>
      </w:r>
      <w:r w:rsidR="00890C9D" w:rsidRPr="00FE27CD">
        <w:rPr>
          <w:rFonts w:ascii="Cambria" w:hAnsi="Cambria"/>
          <w:color w:val="000000" w:themeColor="text1"/>
          <w:lang w:val="bs-Latn-BA"/>
        </w:rPr>
        <w:t xml:space="preserve">, razgovore sa dionicima procesa o poštivanju principa pripreme sektorskog strateškog dokumenta, desk istraživanje usmjereno na </w:t>
      </w:r>
      <w:r w:rsidR="004E6F9C" w:rsidRPr="00FE27CD">
        <w:rPr>
          <w:rFonts w:ascii="Cambria" w:hAnsi="Cambria"/>
          <w:color w:val="000000" w:themeColor="text1"/>
          <w:lang w:val="bs-Latn-BA"/>
        </w:rPr>
        <w:t xml:space="preserve">kriterije evaluacije strateškog dokumenta. </w:t>
      </w:r>
    </w:p>
    <w:p w14:paraId="1AED7B82" w14:textId="7EFD8048" w:rsidR="004E6F9C" w:rsidRPr="00FE27CD" w:rsidRDefault="001A4FD2" w:rsidP="00702FEF">
      <w:pPr>
        <w:spacing w:before="120"/>
        <w:contextualSpacing/>
        <w:jc w:val="both"/>
        <w:rPr>
          <w:rFonts w:ascii="Cambria" w:hAnsi="Cambria"/>
          <w:color w:val="000000" w:themeColor="text1"/>
          <w:lang w:val="bs-Latn-BA"/>
        </w:rPr>
      </w:pPr>
      <w:r w:rsidRPr="00FE27CD">
        <w:rPr>
          <w:rFonts w:ascii="Cambria" w:hAnsi="Cambria"/>
          <w:color w:val="000000" w:themeColor="text1"/>
          <w:lang w:val="bs-Latn-BA"/>
        </w:rPr>
        <w:t>Za sastanke i razgovore korišteni</w:t>
      </w:r>
      <w:r w:rsidR="00EC3657" w:rsidRPr="00FE27CD">
        <w:rPr>
          <w:rFonts w:ascii="Cambria" w:hAnsi="Cambria"/>
          <w:color w:val="000000" w:themeColor="text1"/>
          <w:lang w:val="bs-Latn-BA"/>
        </w:rPr>
        <w:t xml:space="preserve"> su</w:t>
      </w:r>
      <w:r w:rsidRPr="00FE27CD">
        <w:rPr>
          <w:rFonts w:ascii="Cambria" w:hAnsi="Cambria"/>
          <w:color w:val="000000" w:themeColor="text1"/>
          <w:lang w:val="bs-Latn-BA"/>
        </w:rPr>
        <w:t xml:space="preserve"> internet alati i telefon</w:t>
      </w:r>
      <w:r w:rsidR="004E6F9C" w:rsidRPr="00FE27CD">
        <w:rPr>
          <w:rFonts w:ascii="Cambria" w:hAnsi="Cambria"/>
          <w:color w:val="000000" w:themeColor="text1"/>
          <w:lang w:val="bs-Latn-BA"/>
        </w:rPr>
        <w:t xml:space="preserve"> ili fizičko prisustvo na sastanku, zavisno od mogućnosti.</w:t>
      </w:r>
      <w:r w:rsidRPr="00FE27CD">
        <w:rPr>
          <w:rFonts w:ascii="Cambria" w:hAnsi="Cambria"/>
          <w:color w:val="000000" w:themeColor="text1"/>
          <w:lang w:val="bs-Latn-BA"/>
        </w:rPr>
        <w:t>.</w:t>
      </w:r>
      <w:r w:rsidR="0088553E" w:rsidRPr="00FE27CD">
        <w:rPr>
          <w:rFonts w:ascii="Cambria" w:hAnsi="Cambria"/>
          <w:color w:val="000000" w:themeColor="text1"/>
          <w:lang w:val="bs-Latn-BA"/>
        </w:rPr>
        <w:t xml:space="preserve"> </w:t>
      </w:r>
    </w:p>
    <w:p w14:paraId="49F3210C" w14:textId="35BB025B" w:rsidR="007B2F8E" w:rsidRPr="00FE27CD" w:rsidRDefault="00C833A2" w:rsidP="00702FEF">
      <w:pPr>
        <w:spacing w:before="120"/>
        <w:contextualSpacing/>
        <w:jc w:val="both"/>
        <w:rPr>
          <w:rFonts w:ascii="Cambria" w:hAnsi="Cambria"/>
          <w:color w:val="000000" w:themeColor="text1"/>
          <w:lang w:val="bs-Latn-BA"/>
        </w:rPr>
      </w:pPr>
      <w:r w:rsidRPr="00FE27CD">
        <w:rPr>
          <w:rFonts w:ascii="Cambria" w:hAnsi="Cambria"/>
          <w:color w:val="000000" w:themeColor="text1"/>
          <w:lang w:val="bs-Latn-BA"/>
        </w:rPr>
        <w:t>Ključni</w:t>
      </w:r>
      <w:r w:rsidR="00702FEF" w:rsidRPr="00FE27CD">
        <w:rPr>
          <w:rFonts w:ascii="Cambria" w:hAnsi="Cambria"/>
          <w:color w:val="000000" w:themeColor="text1"/>
          <w:lang w:val="bs-Latn-BA"/>
        </w:rPr>
        <w:t xml:space="preserve"> </w:t>
      </w:r>
      <w:r w:rsidR="008754B0" w:rsidRPr="00FE27CD">
        <w:rPr>
          <w:rFonts w:ascii="Cambria" w:hAnsi="Cambria"/>
          <w:color w:val="000000" w:themeColor="text1"/>
          <w:lang w:val="bs-Latn-BA"/>
        </w:rPr>
        <w:t xml:space="preserve">kriteriji </w:t>
      </w:r>
      <w:r w:rsidRPr="00FE27CD">
        <w:rPr>
          <w:rFonts w:ascii="Cambria" w:hAnsi="Cambria"/>
          <w:color w:val="000000" w:themeColor="text1"/>
          <w:lang w:val="bs-Latn-BA"/>
        </w:rPr>
        <w:t xml:space="preserve">za prethodnu </w:t>
      </w:r>
      <w:r w:rsidR="008754B0" w:rsidRPr="00FE27CD">
        <w:rPr>
          <w:rFonts w:ascii="Cambria" w:hAnsi="Cambria"/>
          <w:color w:val="000000" w:themeColor="text1"/>
          <w:lang w:val="bs-Latn-BA"/>
        </w:rPr>
        <w:t>evaluacij</w:t>
      </w:r>
      <w:r w:rsidRPr="00FE27CD">
        <w:rPr>
          <w:rFonts w:ascii="Cambria" w:hAnsi="Cambria"/>
          <w:color w:val="000000" w:themeColor="text1"/>
          <w:lang w:val="bs-Latn-BA"/>
        </w:rPr>
        <w:t>u</w:t>
      </w:r>
      <w:r w:rsidR="008754B0" w:rsidRPr="00FE27CD">
        <w:rPr>
          <w:rFonts w:ascii="Cambria" w:hAnsi="Cambria"/>
          <w:color w:val="000000" w:themeColor="text1"/>
          <w:lang w:val="bs-Latn-BA"/>
        </w:rPr>
        <w:t xml:space="preserve"> su </w:t>
      </w:r>
      <w:r w:rsidR="006B6FA3" w:rsidRPr="00FE27CD">
        <w:rPr>
          <w:rFonts w:ascii="Cambria" w:hAnsi="Cambria"/>
          <w:color w:val="000000" w:themeColor="text1"/>
          <w:lang w:val="bs-Latn-BA"/>
        </w:rPr>
        <w:t>relevantnost, koherentnost, konzistentnost</w:t>
      </w:r>
      <w:r w:rsidR="007B2F8E" w:rsidRPr="00FE27CD">
        <w:rPr>
          <w:rFonts w:ascii="Cambria" w:hAnsi="Cambria"/>
          <w:color w:val="000000" w:themeColor="text1"/>
          <w:lang w:val="bs-Latn-BA"/>
        </w:rPr>
        <w:t xml:space="preserve"> i</w:t>
      </w:r>
    </w:p>
    <w:p w14:paraId="6672BC01" w14:textId="3D7AA056" w:rsidR="00702FEF" w:rsidRPr="00FE27CD" w:rsidRDefault="006B6FA3" w:rsidP="00702FEF">
      <w:pPr>
        <w:spacing w:before="120"/>
        <w:contextualSpacing/>
        <w:jc w:val="both"/>
        <w:rPr>
          <w:rFonts w:ascii="Cambria" w:hAnsi="Cambria"/>
          <w:color w:val="000000" w:themeColor="text1"/>
          <w:lang w:val="bs-Latn-BA"/>
        </w:rPr>
      </w:pPr>
      <w:r w:rsidRPr="00FE27CD">
        <w:rPr>
          <w:rFonts w:ascii="Cambria" w:hAnsi="Cambria"/>
          <w:color w:val="000000" w:themeColor="text1"/>
          <w:lang w:val="bs-Latn-BA"/>
        </w:rPr>
        <w:t>efektivnost</w:t>
      </w:r>
      <w:r w:rsidR="00041798" w:rsidRPr="00FE27CD">
        <w:rPr>
          <w:rFonts w:ascii="Cambria" w:hAnsi="Cambria"/>
          <w:color w:val="000000" w:themeColor="text1"/>
          <w:lang w:val="bs-Latn-BA"/>
        </w:rPr>
        <w:t>. Kriteriji, uticaja, efikasnosti i održivosti, koji su spomenuti u Uredbi o evaluaciji</w:t>
      </w:r>
      <w:r w:rsidR="004A2069" w:rsidRPr="00FE27CD">
        <w:rPr>
          <w:rFonts w:ascii="Cambria" w:hAnsi="Cambria"/>
          <w:color w:val="000000" w:themeColor="text1"/>
          <w:lang w:val="bs-Latn-BA"/>
        </w:rPr>
        <w:t xml:space="preserve">, nisu primjenjivi na ex-ante ili prethodnu evaluaciju. </w:t>
      </w:r>
      <w:r w:rsidR="006048CE" w:rsidRPr="00FE27CD">
        <w:rPr>
          <w:rFonts w:ascii="Cambria" w:hAnsi="Cambria"/>
          <w:color w:val="000000" w:themeColor="text1"/>
          <w:lang w:val="bs-Latn-BA"/>
        </w:rPr>
        <w:t xml:space="preserve"> </w:t>
      </w:r>
      <w:r w:rsidR="00702FEF" w:rsidRPr="00FE27CD">
        <w:rPr>
          <w:rFonts w:ascii="Cambria" w:hAnsi="Cambria"/>
          <w:color w:val="000000" w:themeColor="text1"/>
          <w:lang w:val="bs-Latn-BA"/>
        </w:rPr>
        <w:t xml:space="preserve">Na osnovu zakonom definiranih principa i evaluacijskih kriterija definiraju se evaluacijska pitanja na osnovu kojih se pripremaju nalazi i preporuke. </w:t>
      </w:r>
    </w:p>
    <w:p w14:paraId="6A9C0F8B" w14:textId="77777777" w:rsidR="004A4F0E" w:rsidRPr="00FE27CD" w:rsidRDefault="004A4F0E" w:rsidP="004A4F0E">
      <w:pPr>
        <w:jc w:val="both"/>
        <w:rPr>
          <w:rFonts w:ascii="Cambria" w:hAnsi="Cambria"/>
          <w:color w:val="000000" w:themeColor="text1"/>
          <w:lang w:val="bs-Latn-BA"/>
        </w:rPr>
      </w:pPr>
    </w:p>
    <w:p w14:paraId="78434FBC" w14:textId="7AF72DDF" w:rsidR="004A4F0E" w:rsidRPr="00FE27CD" w:rsidRDefault="00702FEF" w:rsidP="004A4F0E">
      <w:pPr>
        <w:jc w:val="both"/>
        <w:rPr>
          <w:rFonts w:ascii="Cambria" w:hAnsi="Cambria"/>
          <w:color w:val="000000" w:themeColor="text1"/>
          <w:lang w:val="bs-Latn-BA"/>
        </w:rPr>
      </w:pPr>
      <w:r w:rsidRPr="00FE27CD">
        <w:rPr>
          <w:rFonts w:ascii="Cambria" w:hAnsi="Cambria"/>
          <w:color w:val="000000" w:themeColor="text1"/>
          <w:lang w:val="bs-Latn-BA"/>
        </w:rPr>
        <w:t>Također m</w:t>
      </w:r>
      <w:r w:rsidR="004A4F0E" w:rsidRPr="00FE27CD">
        <w:rPr>
          <w:rFonts w:ascii="Cambria" w:hAnsi="Cambria"/>
          <w:color w:val="000000" w:themeColor="text1"/>
          <w:lang w:val="bs-Latn-BA"/>
        </w:rPr>
        <w:t xml:space="preserve">etodologija podrazumijeva i iterativan proces između nezavisnog evaluatora i nosioca izrade </w:t>
      </w:r>
      <w:r w:rsidR="00EC3657" w:rsidRPr="00FE27CD">
        <w:rPr>
          <w:rFonts w:ascii="Cambria" w:hAnsi="Cambria"/>
          <w:color w:val="000000" w:themeColor="text1"/>
          <w:lang w:val="bs-Latn-BA"/>
        </w:rPr>
        <w:t>Strategije</w:t>
      </w:r>
      <w:r w:rsidR="004A4F0E" w:rsidRPr="00FE27CD">
        <w:rPr>
          <w:rFonts w:ascii="Cambria" w:hAnsi="Cambria"/>
          <w:color w:val="000000" w:themeColor="text1"/>
          <w:lang w:val="bs-Latn-BA"/>
        </w:rPr>
        <w:t>. Ovaj proces obuhvata u prvoj fazi pripremu nalaza od strane evaluatora, u drugoj komentare na nalaze od strane FM</w:t>
      </w:r>
      <w:r w:rsidR="002A0E77" w:rsidRPr="00FE27CD">
        <w:rPr>
          <w:rFonts w:ascii="Cambria" w:hAnsi="Cambria"/>
          <w:color w:val="000000" w:themeColor="text1"/>
          <w:lang w:val="bs-Latn-BA"/>
        </w:rPr>
        <w:t>T</w:t>
      </w:r>
      <w:r w:rsidR="004A4F0E" w:rsidRPr="00FE27CD">
        <w:rPr>
          <w:rFonts w:ascii="Cambria" w:hAnsi="Cambria"/>
          <w:color w:val="000000" w:themeColor="text1"/>
          <w:lang w:val="bs-Latn-BA"/>
        </w:rPr>
        <w:t xml:space="preserve">, nakon te faze evaluator </w:t>
      </w:r>
      <w:r w:rsidR="004A4F0E" w:rsidRPr="00FE27CD">
        <w:rPr>
          <w:rFonts w:ascii="Cambria" w:hAnsi="Cambria"/>
          <w:color w:val="000000" w:themeColor="text1"/>
          <w:lang w:val="bs-Latn-BA"/>
        </w:rPr>
        <w:lastRenderedPageBreak/>
        <w:t>priprema finalne komentare i preporuke i na kraju FM</w:t>
      </w:r>
      <w:r w:rsidR="002A0E77" w:rsidRPr="00FE27CD">
        <w:rPr>
          <w:rFonts w:ascii="Cambria" w:hAnsi="Cambria"/>
          <w:color w:val="000000" w:themeColor="text1"/>
          <w:lang w:val="bs-Latn-BA"/>
        </w:rPr>
        <w:t>T</w:t>
      </w:r>
      <w:r w:rsidR="004A4F0E" w:rsidRPr="00FE27CD">
        <w:rPr>
          <w:rFonts w:ascii="Cambria" w:hAnsi="Cambria"/>
          <w:color w:val="000000" w:themeColor="text1"/>
          <w:lang w:val="bs-Latn-BA"/>
        </w:rPr>
        <w:t xml:space="preserve"> daju komentar u smislu mogućeg (ne)prihvatanja preporuka. </w:t>
      </w:r>
    </w:p>
    <w:p w14:paraId="1E2810A2" w14:textId="77777777" w:rsidR="001A4FD2" w:rsidRPr="00FE27CD" w:rsidRDefault="001A4FD2" w:rsidP="00F702FB">
      <w:pPr>
        <w:spacing w:before="120"/>
        <w:contextualSpacing/>
        <w:rPr>
          <w:rFonts w:ascii="Cambria" w:hAnsi="Cambria"/>
          <w:color w:val="000000" w:themeColor="text1"/>
          <w:lang w:val="bs-Latn-BA"/>
        </w:rPr>
      </w:pPr>
    </w:p>
    <w:p w14:paraId="069910DA" w14:textId="5C758689" w:rsidR="006B6FA3" w:rsidRPr="00FE27CD" w:rsidRDefault="00041798" w:rsidP="00F702FB">
      <w:pPr>
        <w:spacing w:before="120"/>
        <w:contextualSpacing/>
        <w:jc w:val="both"/>
        <w:rPr>
          <w:rFonts w:ascii="Cambria" w:hAnsi="Cambria"/>
          <w:color w:val="000000" w:themeColor="text1"/>
          <w:lang w:val="bs-Latn-BA"/>
        </w:rPr>
      </w:pPr>
      <w:r w:rsidRPr="00FE27CD">
        <w:rPr>
          <w:rFonts w:ascii="Cambria" w:hAnsi="Cambria"/>
          <w:color w:val="000000" w:themeColor="text1"/>
          <w:lang w:val="bs-Latn-BA"/>
        </w:rPr>
        <w:t xml:space="preserve">Učešće </w:t>
      </w:r>
      <w:r w:rsidR="00A945BF" w:rsidRPr="00FE27CD">
        <w:rPr>
          <w:rFonts w:ascii="Cambria" w:hAnsi="Cambria"/>
          <w:color w:val="000000" w:themeColor="text1"/>
          <w:lang w:val="bs-Latn-BA"/>
        </w:rPr>
        <w:t>FM</w:t>
      </w:r>
      <w:r w:rsidR="002A0E77" w:rsidRPr="00FE27CD">
        <w:rPr>
          <w:rFonts w:ascii="Cambria" w:hAnsi="Cambria"/>
          <w:color w:val="000000" w:themeColor="text1"/>
          <w:lang w:val="bs-Latn-BA"/>
        </w:rPr>
        <w:t>T</w:t>
      </w:r>
      <w:r w:rsidRPr="00FE27CD">
        <w:rPr>
          <w:rFonts w:ascii="Cambria" w:hAnsi="Cambria"/>
          <w:color w:val="000000" w:themeColor="text1"/>
          <w:lang w:val="bs-Latn-BA"/>
        </w:rPr>
        <w:t xml:space="preserve"> u pripremi ove evaluacije obuhvata: </w:t>
      </w:r>
    </w:p>
    <w:p w14:paraId="67992B61" w14:textId="10943CF5" w:rsidR="001A4FD2" w:rsidRPr="00FE27CD" w:rsidRDefault="00F82DBC" w:rsidP="00702FEF">
      <w:pPr>
        <w:pStyle w:val="Odlomakpopisa"/>
        <w:numPr>
          <w:ilvl w:val="0"/>
          <w:numId w:val="34"/>
        </w:numPr>
        <w:spacing w:before="120" w:after="0" w:line="240" w:lineRule="auto"/>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o</w:t>
      </w:r>
      <w:r w:rsidR="00041798" w:rsidRPr="00FE27CD">
        <w:rPr>
          <w:rFonts w:ascii="Cambria" w:hAnsi="Cambria"/>
          <w:color w:val="000000" w:themeColor="text1"/>
          <w:sz w:val="24"/>
          <w:szCs w:val="24"/>
          <w:lang w:val="bs-Latn-BA"/>
        </w:rPr>
        <w:t>siguravanje pristup</w:t>
      </w:r>
      <w:r w:rsidR="002608E5" w:rsidRPr="00FE27CD">
        <w:rPr>
          <w:rFonts w:ascii="Cambria" w:hAnsi="Cambria"/>
          <w:color w:val="000000" w:themeColor="text1"/>
          <w:sz w:val="24"/>
          <w:szCs w:val="24"/>
          <w:lang w:val="bs-Latn-BA"/>
        </w:rPr>
        <w:t>a</w:t>
      </w:r>
      <w:r w:rsidR="00041798" w:rsidRPr="00FE27CD">
        <w:rPr>
          <w:rFonts w:ascii="Cambria" w:hAnsi="Cambria"/>
          <w:color w:val="000000" w:themeColor="text1"/>
          <w:sz w:val="24"/>
          <w:szCs w:val="24"/>
          <w:lang w:val="bs-Latn-BA"/>
        </w:rPr>
        <w:t xml:space="preserve"> d</w:t>
      </w:r>
      <w:r w:rsidR="006B6FA3" w:rsidRPr="00FE27CD">
        <w:rPr>
          <w:rFonts w:ascii="Cambria" w:hAnsi="Cambria"/>
          <w:color w:val="000000" w:themeColor="text1"/>
          <w:sz w:val="24"/>
          <w:szCs w:val="24"/>
          <w:lang w:val="bs-Latn-BA"/>
        </w:rPr>
        <w:t xml:space="preserve">okumentima </w:t>
      </w:r>
      <w:r w:rsidR="002260E4" w:rsidRPr="00FE27CD">
        <w:rPr>
          <w:rFonts w:ascii="Cambria" w:hAnsi="Cambria"/>
          <w:color w:val="000000" w:themeColor="text1"/>
          <w:sz w:val="24"/>
          <w:szCs w:val="24"/>
          <w:lang w:val="bs-Latn-BA"/>
        </w:rPr>
        <w:t>N</w:t>
      </w:r>
      <w:r w:rsidR="006B6FA3" w:rsidRPr="00FE27CD">
        <w:rPr>
          <w:rFonts w:ascii="Cambria" w:hAnsi="Cambria"/>
          <w:color w:val="000000" w:themeColor="text1"/>
          <w:sz w:val="24"/>
          <w:szCs w:val="24"/>
          <w:lang w:val="bs-Latn-BA"/>
        </w:rPr>
        <w:t>acrta</w:t>
      </w:r>
      <w:r w:rsidR="001A4FD2" w:rsidRPr="00FE27CD">
        <w:rPr>
          <w:rFonts w:ascii="Cambria" w:hAnsi="Cambria"/>
          <w:color w:val="000000" w:themeColor="text1"/>
          <w:sz w:val="24"/>
          <w:szCs w:val="24"/>
          <w:lang w:val="bs-Latn-BA"/>
        </w:rPr>
        <w:t xml:space="preserve"> SRT</w:t>
      </w:r>
      <w:r w:rsidR="0074711C" w:rsidRPr="00FE27CD">
        <w:rPr>
          <w:rFonts w:ascii="Cambria" w:hAnsi="Cambria"/>
          <w:color w:val="000000" w:themeColor="text1"/>
          <w:sz w:val="24"/>
          <w:szCs w:val="24"/>
          <w:lang w:val="bs-Latn-BA"/>
        </w:rPr>
        <w:t>-a FBiH</w:t>
      </w:r>
      <w:r w:rsidR="006B6FA3" w:rsidRPr="00FE27CD">
        <w:rPr>
          <w:rFonts w:ascii="Cambria" w:hAnsi="Cambria"/>
          <w:color w:val="000000" w:themeColor="text1"/>
          <w:sz w:val="24"/>
          <w:szCs w:val="24"/>
          <w:lang w:val="bs-Latn-BA"/>
        </w:rPr>
        <w:t xml:space="preserve"> i svim ostalim radnim dokumentima</w:t>
      </w:r>
      <w:r w:rsidRPr="00FE27CD">
        <w:rPr>
          <w:rFonts w:ascii="Cambria" w:hAnsi="Cambria"/>
          <w:color w:val="000000" w:themeColor="text1"/>
          <w:sz w:val="24"/>
          <w:szCs w:val="24"/>
          <w:lang w:val="bs-Latn-BA"/>
        </w:rPr>
        <w:t>,</w:t>
      </w:r>
    </w:p>
    <w:p w14:paraId="3D5F347B" w14:textId="4D6183BC" w:rsidR="00041798" w:rsidRPr="00FE27CD" w:rsidRDefault="00F82DBC" w:rsidP="00702FEF">
      <w:pPr>
        <w:pStyle w:val="Odlomakpopisa"/>
        <w:numPr>
          <w:ilvl w:val="0"/>
          <w:numId w:val="34"/>
        </w:numPr>
        <w:spacing w:before="120" w:after="0" w:line="240" w:lineRule="auto"/>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o</w:t>
      </w:r>
      <w:r w:rsidR="00041798" w:rsidRPr="00FE27CD">
        <w:rPr>
          <w:rFonts w:ascii="Cambria" w:hAnsi="Cambria"/>
          <w:color w:val="000000" w:themeColor="text1"/>
          <w:sz w:val="24"/>
          <w:szCs w:val="24"/>
          <w:lang w:val="bs-Latn-BA"/>
        </w:rPr>
        <w:t xml:space="preserve">siguravanje kontakata </w:t>
      </w:r>
      <w:r w:rsidR="006B6FA3" w:rsidRPr="00FE27CD">
        <w:rPr>
          <w:rFonts w:ascii="Cambria" w:hAnsi="Cambria"/>
          <w:color w:val="000000" w:themeColor="text1"/>
          <w:sz w:val="24"/>
          <w:szCs w:val="24"/>
          <w:lang w:val="bs-Latn-BA"/>
        </w:rPr>
        <w:t>učesnika procesa</w:t>
      </w:r>
      <w:r w:rsidRPr="00FE27CD">
        <w:rPr>
          <w:rFonts w:ascii="Cambria" w:hAnsi="Cambria"/>
          <w:color w:val="000000" w:themeColor="text1"/>
          <w:sz w:val="24"/>
          <w:szCs w:val="24"/>
          <w:lang w:val="bs-Latn-BA"/>
        </w:rPr>
        <w:t xml:space="preserve"> i</w:t>
      </w:r>
    </w:p>
    <w:p w14:paraId="0DF3B114" w14:textId="77777777" w:rsidR="00702FEF" w:rsidRPr="00FE27CD" w:rsidRDefault="00702FEF" w:rsidP="00702FEF">
      <w:pPr>
        <w:pStyle w:val="Odlomakpopisa"/>
        <w:numPr>
          <w:ilvl w:val="0"/>
          <w:numId w:val="34"/>
        </w:numPr>
        <w:spacing w:before="120" w:after="0" w:line="240" w:lineRule="auto"/>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komentar na nalaze u prvoj fazi</w:t>
      </w:r>
    </w:p>
    <w:p w14:paraId="11412470" w14:textId="77777777" w:rsidR="00702FEF" w:rsidRPr="00FE27CD" w:rsidRDefault="00702FEF" w:rsidP="00702FEF">
      <w:pPr>
        <w:pStyle w:val="Odlomakpopisa"/>
        <w:numPr>
          <w:ilvl w:val="0"/>
          <w:numId w:val="34"/>
        </w:numPr>
        <w:spacing w:before="120" w:after="0" w:line="240" w:lineRule="auto"/>
        <w:jc w:val="both"/>
        <w:rPr>
          <w:rFonts w:ascii="Cambria" w:hAnsi="Cambria"/>
          <w:color w:val="000000" w:themeColor="text1"/>
          <w:sz w:val="24"/>
          <w:szCs w:val="24"/>
          <w:lang w:val="bs-Latn-BA"/>
        </w:rPr>
      </w:pPr>
      <w:r w:rsidRPr="00FE27CD">
        <w:rPr>
          <w:rFonts w:ascii="Cambria" w:hAnsi="Cambria"/>
          <w:color w:val="000000" w:themeColor="text1"/>
          <w:sz w:val="24"/>
          <w:szCs w:val="24"/>
          <w:lang w:val="bs-Latn-BA"/>
        </w:rPr>
        <w:t>razmatranje i komentar na preporuke u finalnoj fazi pripreme izvještaja.</w:t>
      </w:r>
    </w:p>
    <w:p w14:paraId="41691F93" w14:textId="3F5DD6BE" w:rsidR="004A2069" w:rsidRPr="00FE27CD" w:rsidRDefault="004A2069" w:rsidP="00F702FB">
      <w:pPr>
        <w:jc w:val="both"/>
        <w:rPr>
          <w:rFonts w:ascii="Cambria" w:hAnsi="Cambria"/>
          <w:color w:val="000000" w:themeColor="text1"/>
          <w:sz w:val="22"/>
          <w:szCs w:val="22"/>
          <w:lang w:val="bs-Latn-BA"/>
        </w:rPr>
      </w:pPr>
    </w:p>
    <w:p w14:paraId="1667ABBB" w14:textId="5D49FC24" w:rsidR="00AC419C" w:rsidRPr="00FE27CD" w:rsidRDefault="00056E95" w:rsidP="008C64C1">
      <w:pPr>
        <w:pStyle w:val="Naslov1"/>
        <w:rPr>
          <w:rFonts w:cstheme="majorHAnsi"/>
          <w:color w:val="000000" w:themeColor="text1"/>
          <w:lang w:val="bs-Latn-BA"/>
        </w:rPr>
      </w:pPr>
      <w:bookmarkStart w:id="10" w:name="_Toc49172544"/>
      <w:bookmarkStart w:id="11" w:name="_Toc101696491"/>
      <w:bookmarkStart w:id="12" w:name="_Toc108130389"/>
      <w:r w:rsidRPr="00FE27CD">
        <w:rPr>
          <w:rFonts w:cstheme="majorHAnsi"/>
          <w:caps w:val="0"/>
          <w:color w:val="000000" w:themeColor="text1"/>
          <w:lang w:val="bs-Latn-BA"/>
        </w:rPr>
        <w:t xml:space="preserve">EVALUACIJSKI </w:t>
      </w:r>
      <w:r w:rsidR="00582FD6" w:rsidRPr="00FE27CD">
        <w:rPr>
          <w:rFonts w:cstheme="majorHAnsi"/>
          <w:caps w:val="0"/>
          <w:color w:val="000000" w:themeColor="text1"/>
          <w:lang w:val="bs-Latn-BA"/>
        </w:rPr>
        <w:t xml:space="preserve">PRINCIPI </w:t>
      </w:r>
      <w:r w:rsidRPr="00FE27CD">
        <w:rPr>
          <w:rFonts w:cstheme="majorHAnsi"/>
          <w:caps w:val="0"/>
          <w:color w:val="000000" w:themeColor="text1"/>
          <w:lang w:val="bs-Latn-BA"/>
        </w:rPr>
        <w:t>KRITERIJI I PITANJA</w:t>
      </w:r>
      <w:bookmarkEnd w:id="10"/>
      <w:bookmarkEnd w:id="11"/>
      <w:bookmarkEnd w:id="12"/>
    </w:p>
    <w:p w14:paraId="219C2958" w14:textId="0D4577DB" w:rsidR="00536890" w:rsidRPr="00FE27CD" w:rsidRDefault="006033B3" w:rsidP="00A814A6">
      <w:pPr>
        <w:spacing w:before="120"/>
        <w:jc w:val="both"/>
        <w:rPr>
          <w:rFonts w:ascii="Cambria" w:hAnsi="Cambria"/>
          <w:color w:val="000000" w:themeColor="text1"/>
          <w:lang w:val="bs-Latn-BA"/>
        </w:rPr>
      </w:pPr>
      <w:r w:rsidRPr="00FE27CD">
        <w:rPr>
          <w:rFonts w:ascii="Cambria" w:hAnsi="Cambria"/>
          <w:color w:val="000000" w:themeColor="text1"/>
          <w:lang w:val="bs-Latn-BA"/>
        </w:rPr>
        <w:t xml:space="preserve">Evaluacijski kriteriji i pitanja predstavljaju glavni dio ovog izvještaja. Pitanja i odgovarajući nalazi odnosno odgovori nas provode kroz proces pripreme strategije, poštivanja ravnopravnosti spolova, otvorenog metoda koordinacije </w:t>
      </w:r>
      <w:r w:rsidR="00BA6566" w:rsidRPr="00FE27CD">
        <w:rPr>
          <w:rFonts w:ascii="Cambria" w:hAnsi="Cambria"/>
          <w:color w:val="000000" w:themeColor="text1"/>
          <w:lang w:val="bs-Latn-BA"/>
        </w:rPr>
        <w:t xml:space="preserve">i drugih principa pripreme. Zatim, kroz kriterij relevantnosti obuhvaćena su pitanja i nalazi vezani za odabir ciljeva, prioriteta i mjera, njihovu usklađenost sa međunarodnim obavezama i potrebama FBIH izraženim u SWOT analizi. </w:t>
      </w:r>
      <w:r w:rsidR="00AC419C" w:rsidRPr="00FE27CD">
        <w:rPr>
          <w:rFonts w:ascii="Cambria" w:hAnsi="Cambria"/>
          <w:color w:val="000000" w:themeColor="text1"/>
          <w:lang w:val="bs-Latn-BA"/>
        </w:rPr>
        <w:t xml:space="preserve">Evaluacija </w:t>
      </w:r>
      <w:r w:rsidR="00BA6566" w:rsidRPr="00FE27CD">
        <w:rPr>
          <w:rFonts w:ascii="Cambria" w:hAnsi="Cambria"/>
          <w:color w:val="000000" w:themeColor="text1"/>
          <w:lang w:val="bs-Latn-BA"/>
        </w:rPr>
        <w:t>kroz kriterije</w:t>
      </w:r>
      <w:r w:rsidR="00A26975" w:rsidRPr="00FE27CD">
        <w:rPr>
          <w:rFonts w:ascii="Cambria" w:hAnsi="Cambria"/>
          <w:color w:val="000000" w:themeColor="text1"/>
          <w:lang w:val="bs-Latn-BA"/>
        </w:rPr>
        <w:t xml:space="preserve"> koherentnost</w:t>
      </w:r>
      <w:r w:rsidR="00BA6566" w:rsidRPr="00FE27CD">
        <w:rPr>
          <w:rFonts w:ascii="Cambria" w:hAnsi="Cambria"/>
          <w:color w:val="000000" w:themeColor="text1"/>
          <w:lang w:val="bs-Latn-BA"/>
        </w:rPr>
        <w:t xml:space="preserve">i i konzistentnost i odgovarajuća evaluacijska pitanja obuhvata i analizu </w:t>
      </w:r>
      <w:r w:rsidR="00A26975" w:rsidRPr="00FE27CD">
        <w:rPr>
          <w:rFonts w:ascii="Cambria" w:hAnsi="Cambria"/>
          <w:color w:val="000000" w:themeColor="text1"/>
          <w:lang w:val="bs-Latn-BA"/>
        </w:rPr>
        <w:t xml:space="preserve">je odnos </w:t>
      </w:r>
      <w:r w:rsidR="007A68DA" w:rsidRPr="00FE27CD">
        <w:rPr>
          <w:rFonts w:ascii="Cambria" w:hAnsi="Cambria"/>
          <w:color w:val="000000" w:themeColor="text1"/>
          <w:lang w:val="bs-Latn-BA"/>
        </w:rPr>
        <w:t>Razvojnih dokumenta u BiH i FBiH kao i definiranih ciljeva, prioriteta i mjera međusobno, odnosno njihovu komplementarnost. Interventna logika ili eksplicitna ili implicitna teorija promjene je predmet evaluacije. Pitanja obuhvataju i implementabilnost strategije iz perspektive obaveza koje proizilaze iz Uredbe o trogodišnjem i godišnjem</w:t>
      </w:r>
      <w:r w:rsidR="00536890" w:rsidRPr="00FE27CD">
        <w:rPr>
          <w:rFonts w:ascii="Cambria" w:hAnsi="Cambria"/>
          <w:color w:val="000000" w:themeColor="text1"/>
          <w:lang w:val="bs-Latn-BA"/>
        </w:rPr>
        <w:t xml:space="preserve"> </w:t>
      </w:r>
      <w:r w:rsidR="007A68DA" w:rsidRPr="00FE27CD">
        <w:rPr>
          <w:rFonts w:ascii="Cambria" w:hAnsi="Cambria"/>
          <w:color w:val="000000" w:themeColor="text1"/>
          <w:lang w:val="bs-Latn-BA"/>
        </w:rPr>
        <w:t xml:space="preserve">planiranju u FBiH. </w:t>
      </w:r>
      <w:r w:rsidR="00536890" w:rsidRPr="00FE27CD">
        <w:rPr>
          <w:rFonts w:ascii="Cambria" w:hAnsi="Cambria"/>
          <w:color w:val="000000" w:themeColor="text1"/>
          <w:lang w:val="bs-Latn-BA"/>
        </w:rPr>
        <w:t xml:space="preserve">  Ex-ante evaluacija  daje procjenu  konzistentnosti predviđenog indikativnog finansijskog okvira gdje finansijske alokacije trebaju biti konzistentne sa razvojnim izazovima definiranim u SWOT-u i dijagnostici. Na kraju ali nikako ne manje važno predmetom evaluacije je i adekvatnost okvira indikatora koji su definirani za ciljeve, prioritete i mjere. </w:t>
      </w:r>
    </w:p>
    <w:p w14:paraId="15273D2C" w14:textId="1E52559F" w:rsidR="007977D9" w:rsidRPr="00FE27CD" w:rsidRDefault="007977D9" w:rsidP="00D6694C">
      <w:pPr>
        <w:rPr>
          <w:rFonts w:ascii="Cambria" w:hAnsi="Cambria"/>
          <w:color w:val="000000" w:themeColor="text1"/>
          <w:lang w:val="bs-Latn-BA"/>
        </w:rPr>
      </w:pPr>
    </w:p>
    <w:p w14:paraId="57AB6E61" w14:textId="1F9D481F" w:rsidR="006F5B69" w:rsidRPr="00FE27CD" w:rsidRDefault="009029E3" w:rsidP="00AA4328">
      <w:pPr>
        <w:pStyle w:val="Naslov1"/>
        <w:rPr>
          <w:color w:val="000000" w:themeColor="text1"/>
          <w:lang w:val="bs-Latn-BA"/>
        </w:rPr>
      </w:pPr>
      <w:bookmarkStart w:id="13" w:name="_Toc108130390"/>
      <w:r w:rsidRPr="00FE27CD">
        <w:rPr>
          <w:color w:val="000000" w:themeColor="text1"/>
          <w:lang w:val="bs-Latn-BA"/>
        </w:rPr>
        <w:t xml:space="preserve">I </w:t>
      </w:r>
      <w:r w:rsidR="0061684F" w:rsidRPr="00FE27CD">
        <w:rPr>
          <w:color w:val="000000" w:themeColor="text1"/>
          <w:lang w:val="bs-Latn-BA"/>
        </w:rPr>
        <w:t>PRINCIPI</w:t>
      </w:r>
      <w:bookmarkEnd w:id="13"/>
      <w:r w:rsidR="0061684F" w:rsidRPr="00FE27CD">
        <w:rPr>
          <w:color w:val="000000" w:themeColor="text1"/>
          <w:lang w:val="bs-Latn-BA"/>
        </w:rPr>
        <w:t xml:space="preserve"> </w:t>
      </w:r>
    </w:p>
    <w:p w14:paraId="58223CDD" w14:textId="77777777" w:rsidR="00B607AC" w:rsidRPr="00FE27CD" w:rsidRDefault="00B607AC" w:rsidP="00B607AC">
      <w:pPr>
        <w:shd w:val="clear" w:color="auto" w:fill="FFFFFF" w:themeFill="background1"/>
        <w:spacing w:before="120"/>
        <w:jc w:val="both"/>
        <w:rPr>
          <w:rFonts w:ascii="Cambria" w:hAnsi="Cambria"/>
          <w:color w:val="000000" w:themeColor="text1"/>
          <w:lang w:val="bs-Latn-BA"/>
        </w:rPr>
      </w:pPr>
      <w:r w:rsidRPr="00FE27CD">
        <w:rPr>
          <w:rFonts w:ascii="Cambria" w:hAnsi="Cambria"/>
          <w:color w:val="000000" w:themeColor="text1"/>
          <w:lang w:val="bs-Latn-BA"/>
        </w:rPr>
        <w:t xml:space="preserve">Na osnovu člana 3 Uredbe o izradi strateških dokumenata u Federaciji Bosne i Hercegovine (u daljem tekstu: Uredba) utvrđeno je da se u procesu izrade strateških dokumenata </w:t>
      </w:r>
      <w:r w:rsidRPr="00FE27CD">
        <w:rPr>
          <w:rFonts w:ascii="Cambria" w:hAnsi="Cambria"/>
          <w:bCs/>
          <w:color w:val="000000" w:themeColor="text1"/>
          <w:lang w:val="bs-Latn-BA"/>
        </w:rPr>
        <w:t>primjenjuju</w:t>
      </w:r>
      <w:r w:rsidRPr="00FE27CD">
        <w:rPr>
          <w:rFonts w:ascii="Cambria" w:hAnsi="Cambria"/>
          <w:color w:val="000000" w:themeColor="text1"/>
          <w:lang w:val="bs-Latn-BA"/>
        </w:rPr>
        <w:t xml:space="preserve"> slijedeći principa razvojnog planiranja i upravljanja razvojem:</w:t>
      </w:r>
    </w:p>
    <w:p w14:paraId="3485DF40" w14:textId="77777777" w:rsidR="00B607AC" w:rsidRPr="00FE27CD" w:rsidRDefault="00B607AC" w:rsidP="00B607AC">
      <w:pPr>
        <w:shd w:val="clear" w:color="auto" w:fill="FFFFFF" w:themeFill="background1"/>
        <w:jc w:val="both"/>
        <w:rPr>
          <w:rFonts w:ascii="Cambria" w:hAnsi="Cambria"/>
          <w:b/>
          <w:bCs/>
          <w:color w:val="000000" w:themeColor="text1"/>
          <w:lang w:val="bs-Latn-BA"/>
        </w:rPr>
      </w:pPr>
      <w:r w:rsidRPr="00FE27CD">
        <w:rPr>
          <w:rFonts w:ascii="Cambria" w:hAnsi="Cambria"/>
          <w:color w:val="000000" w:themeColor="text1"/>
          <w:lang w:val="bs-Latn-BA"/>
        </w:rPr>
        <w:t>a)     otvoreni metod koordinacije (u daljem tekstu: OMK);</w:t>
      </w:r>
    </w:p>
    <w:p w14:paraId="0ED2627C" w14:textId="77777777" w:rsidR="00B607AC" w:rsidRPr="00FE27CD" w:rsidRDefault="00B607AC" w:rsidP="00B607AC">
      <w:pPr>
        <w:shd w:val="clear" w:color="auto" w:fill="FFFFFF" w:themeFill="background1"/>
        <w:jc w:val="both"/>
        <w:rPr>
          <w:rFonts w:ascii="Cambria" w:hAnsi="Cambria"/>
          <w:b/>
          <w:bCs/>
          <w:color w:val="000000" w:themeColor="text1"/>
          <w:lang w:val="bs-Latn-BA"/>
        </w:rPr>
      </w:pPr>
      <w:r w:rsidRPr="00FE27CD">
        <w:rPr>
          <w:rFonts w:ascii="Cambria" w:hAnsi="Cambria"/>
          <w:color w:val="000000" w:themeColor="text1"/>
          <w:lang w:val="bs-Latn-BA"/>
        </w:rPr>
        <w:t>b)     ravnopravnost spolova i jednake mogućnosti za sve građane Federacije;</w:t>
      </w:r>
    </w:p>
    <w:p w14:paraId="3818E66B" w14:textId="77777777" w:rsidR="00B607AC" w:rsidRPr="00FE27CD" w:rsidRDefault="00B607AC" w:rsidP="00B607AC">
      <w:pPr>
        <w:shd w:val="clear" w:color="auto" w:fill="FFFFFF" w:themeFill="background1"/>
        <w:jc w:val="both"/>
        <w:rPr>
          <w:rFonts w:ascii="Cambria" w:hAnsi="Cambria"/>
          <w:b/>
          <w:bCs/>
          <w:color w:val="000000" w:themeColor="text1"/>
          <w:lang w:val="bs-Latn-BA"/>
        </w:rPr>
      </w:pPr>
      <w:r w:rsidRPr="00FE27CD">
        <w:rPr>
          <w:rFonts w:ascii="Cambria" w:hAnsi="Cambria"/>
          <w:color w:val="000000" w:themeColor="text1"/>
          <w:lang w:val="bs-Latn-BA"/>
        </w:rPr>
        <w:t>c)     horizontalna i vertikalna koordinacija svih nivoa vlasti u Federaciji;</w:t>
      </w:r>
    </w:p>
    <w:p w14:paraId="2E4C79A1" w14:textId="77777777" w:rsidR="00B607AC" w:rsidRPr="00FE27CD" w:rsidRDefault="00B607AC" w:rsidP="00B607AC">
      <w:pPr>
        <w:shd w:val="clear" w:color="auto" w:fill="FFFFFF" w:themeFill="background1"/>
        <w:jc w:val="both"/>
        <w:rPr>
          <w:rFonts w:ascii="Cambria" w:hAnsi="Cambria"/>
          <w:b/>
          <w:bCs/>
          <w:color w:val="000000" w:themeColor="text1"/>
          <w:lang w:val="bs-Latn-BA"/>
        </w:rPr>
      </w:pPr>
      <w:r w:rsidRPr="00FE27CD">
        <w:rPr>
          <w:rFonts w:ascii="Cambria" w:hAnsi="Cambria"/>
          <w:color w:val="000000" w:themeColor="text1"/>
          <w:lang w:val="bs-Latn-BA"/>
        </w:rPr>
        <w:t>d)     partnerstvo;</w:t>
      </w:r>
    </w:p>
    <w:p w14:paraId="198D4CB9" w14:textId="77777777" w:rsidR="00B607AC" w:rsidRPr="00FE27CD" w:rsidRDefault="00B607AC" w:rsidP="00B607AC">
      <w:pPr>
        <w:shd w:val="clear" w:color="auto" w:fill="FFFFFF" w:themeFill="background1"/>
        <w:jc w:val="both"/>
        <w:rPr>
          <w:rFonts w:ascii="Cambria" w:hAnsi="Cambria"/>
          <w:b/>
          <w:bCs/>
          <w:color w:val="000000" w:themeColor="text1"/>
          <w:lang w:val="bs-Latn-BA"/>
        </w:rPr>
      </w:pPr>
      <w:r w:rsidRPr="00FE27CD">
        <w:rPr>
          <w:rFonts w:ascii="Cambria" w:hAnsi="Cambria"/>
          <w:color w:val="000000" w:themeColor="text1"/>
          <w:lang w:val="bs-Latn-BA"/>
        </w:rPr>
        <w:t>e)     javnost i transparentnost.</w:t>
      </w:r>
    </w:p>
    <w:p w14:paraId="6FE4A094" w14:textId="77777777" w:rsidR="00B607AC" w:rsidRPr="00FE27CD" w:rsidRDefault="00B607AC" w:rsidP="00B607AC">
      <w:pPr>
        <w:rPr>
          <w:color w:val="000000" w:themeColor="text1"/>
          <w:lang w:val="bs-Latn-BA"/>
        </w:rPr>
      </w:pPr>
    </w:p>
    <w:p w14:paraId="20C61967" w14:textId="7D986063" w:rsidR="007977D9" w:rsidRPr="00FE27CD" w:rsidRDefault="00773CCB" w:rsidP="00AA4328">
      <w:pPr>
        <w:pStyle w:val="Naslov2"/>
        <w:rPr>
          <w:color w:val="000000" w:themeColor="text1"/>
          <w:lang w:val="bs-Latn-BA" w:eastAsia="en-GB"/>
        </w:rPr>
      </w:pPr>
      <w:bookmarkStart w:id="14" w:name="_Toc108130391"/>
      <w:r w:rsidRPr="00FE27CD">
        <w:rPr>
          <w:color w:val="000000" w:themeColor="text1"/>
          <w:lang w:val="bs-Latn-BA" w:eastAsia="en-GB"/>
        </w:rPr>
        <w:lastRenderedPageBreak/>
        <w:t>EP</w:t>
      </w:r>
      <w:r w:rsidR="009A50FB" w:rsidRPr="00FE27CD">
        <w:rPr>
          <w:color w:val="000000" w:themeColor="text1"/>
          <w:lang w:val="bs-Latn-BA" w:eastAsia="en-GB"/>
        </w:rPr>
        <w:t xml:space="preserve"> </w:t>
      </w:r>
      <w:r w:rsidR="007977D9" w:rsidRPr="00FE27CD">
        <w:rPr>
          <w:color w:val="000000" w:themeColor="text1"/>
          <w:lang w:val="bs-Latn-BA" w:eastAsia="en-GB"/>
        </w:rPr>
        <w:t>1.1</w:t>
      </w:r>
      <w:r w:rsidRPr="00FE27CD">
        <w:rPr>
          <w:color w:val="000000" w:themeColor="text1"/>
          <w:lang w:val="bs-Latn-BA" w:eastAsia="en-GB"/>
        </w:rPr>
        <w:t xml:space="preserve"> </w:t>
      </w:r>
      <w:r w:rsidR="007977D9" w:rsidRPr="00FE27CD">
        <w:rPr>
          <w:color w:val="000000" w:themeColor="text1"/>
          <w:lang w:val="bs-Latn-BA" w:eastAsia="en-GB"/>
        </w:rPr>
        <w:t xml:space="preserve">Da li je ispoštovan </w:t>
      </w:r>
      <w:r w:rsidR="00CF1B6C" w:rsidRPr="00FE27CD">
        <w:rPr>
          <w:color w:val="000000" w:themeColor="text1"/>
          <w:lang w:val="bs-Latn-BA"/>
        </w:rPr>
        <w:t>otvoreni metod koordinacije</w:t>
      </w:r>
      <w:r w:rsidR="007977D9" w:rsidRPr="00FE27CD">
        <w:rPr>
          <w:color w:val="000000" w:themeColor="text1"/>
          <w:lang w:val="bs-Latn-BA" w:eastAsia="en-GB"/>
        </w:rPr>
        <w:t>?</w:t>
      </w:r>
      <w:r w:rsidR="00144236" w:rsidRPr="00FE27CD">
        <w:rPr>
          <w:color w:val="000000" w:themeColor="text1"/>
          <w:lang w:val="bs-Latn-BA" w:eastAsia="en-GB"/>
        </w:rPr>
        <w:t xml:space="preserve"> Kako je ispoštovan princip </w:t>
      </w:r>
      <w:r w:rsidR="006D5BE8" w:rsidRPr="00FE27CD">
        <w:rPr>
          <w:color w:val="000000" w:themeColor="text1"/>
          <w:lang w:val="bs-Latn-BA" w:eastAsia="en-GB"/>
        </w:rPr>
        <w:t>ravnopravnosti spolova i jednakih mogućnosti</w:t>
      </w:r>
      <w:r w:rsidR="003A018B" w:rsidRPr="00FE27CD">
        <w:rPr>
          <w:color w:val="000000" w:themeColor="text1"/>
          <w:lang w:val="bs-Latn-BA" w:eastAsia="en-GB"/>
        </w:rPr>
        <w:t xml:space="preserve"> te</w:t>
      </w:r>
      <w:r w:rsidR="006D5BE8" w:rsidRPr="00FE27CD">
        <w:rPr>
          <w:color w:val="000000" w:themeColor="text1"/>
          <w:lang w:val="bs-Latn-BA" w:eastAsia="en-GB"/>
        </w:rPr>
        <w:t xml:space="preserve"> </w:t>
      </w:r>
      <w:r w:rsidR="00144236" w:rsidRPr="00FE27CD">
        <w:rPr>
          <w:color w:val="000000" w:themeColor="text1"/>
          <w:lang w:val="bs-Latn-BA" w:eastAsia="en-GB"/>
        </w:rPr>
        <w:t xml:space="preserve">horizontalne i </w:t>
      </w:r>
      <w:r w:rsidRPr="00FE27CD">
        <w:rPr>
          <w:color w:val="000000" w:themeColor="text1"/>
          <w:lang w:val="bs-Latn-BA" w:eastAsia="en-GB"/>
        </w:rPr>
        <w:t>vertikalne</w:t>
      </w:r>
      <w:r w:rsidR="00144236" w:rsidRPr="00FE27CD">
        <w:rPr>
          <w:color w:val="000000" w:themeColor="text1"/>
          <w:lang w:val="bs-Latn-BA" w:eastAsia="en-GB"/>
        </w:rPr>
        <w:t xml:space="preserve"> koordinacije?</w:t>
      </w:r>
      <w:bookmarkEnd w:id="14"/>
      <w:r w:rsidR="006D5BE8" w:rsidRPr="00FE27CD">
        <w:rPr>
          <w:color w:val="000000" w:themeColor="text1"/>
          <w:lang w:val="bs-Latn-BA" w:eastAsia="en-GB"/>
        </w:rPr>
        <w:t xml:space="preserve"> </w:t>
      </w:r>
    </w:p>
    <w:p w14:paraId="59B6A53B" w14:textId="77777777" w:rsidR="00582971" w:rsidRPr="00FE27CD" w:rsidRDefault="00582971" w:rsidP="008D55D1">
      <w:pPr>
        <w:spacing w:before="120"/>
        <w:ind w:left="630" w:hanging="630"/>
        <w:jc w:val="both"/>
        <w:rPr>
          <w:rFonts w:ascii="Cambria" w:hAnsi="Cambria"/>
          <w:i/>
          <w:iCs/>
          <w:color w:val="000000" w:themeColor="text1"/>
          <w:sz w:val="22"/>
          <w:szCs w:val="22"/>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FE27CD" w14:paraId="60920D85" w14:textId="77777777" w:rsidTr="00914E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08AC99B9" w14:textId="7A7AB1E4" w:rsidR="00BF676B" w:rsidRPr="00FE27CD" w:rsidRDefault="00BF676B" w:rsidP="00134006">
            <w:pPr>
              <w:shd w:val="clear" w:color="auto" w:fill="FFFFFF" w:themeFill="background1"/>
              <w:spacing w:before="120"/>
              <w:jc w:val="both"/>
              <w:rPr>
                <w:rFonts w:ascii="Cambria" w:hAnsi="Cambria"/>
                <w:b w:val="0"/>
                <w:color w:val="000000" w:themeColor="text1"/>
                <w:sz w:val="22"/>
                <w:szCs w:val="22"/>
                <w:lang w:val="bs-Latn-BA"/>
              </w:rPr>
            </w:pPr>
            <w:r w:rsidRPr="00FE27CD">
              <w:rPr>
                <w:rFonts w:ascii="Cambria" w:hAnsi="Cambria"/>
                <w:color w:val="000000" w:themeColor="text1"/>
                <w:sz w:val="22"/>
                <w:szCs w:val="22"/>
                <w:lang w:val="bs-Latn-BA"/>
              </w:rPr>
              <w:t xml:space="preserve">EP </w:t>
            </w:r>
            <w:r w:rsidR="004C3884" w:rsidRPr="00FE27CD">
              <w:rPr>
                <w:rFonts w:ascii="Cambria" w:hAnsi="Cambria"/>
                <w:color w:val="000000" w:themeColor="text1"/>
                <w:sz w:val="22"/>
                <w:szCs w:val="22"/>
                <w:lang w:val="bs-Latn-BA"/>
              </w:rPr>
              <w:t>1</w:t>
            </w:r>
            <w:r w:rsidRPr="00FE27CD">
              <w:rPr>
                <w:rFonts w:ascii="Cambria" w:hAnsi="Cambria"/>
                <w:color w:val="000000" w:themeColor="text1"/>
                <w:sz w:val="22"/>
                <w:szCs w:val="22"/>
                <w:lang w:val="bs-Latn-BA"/>
              </w:rPr>
              <w:t>.1</w:t>
            </w:r>
            <w:r w:rsidRPr="00FE27CD">
              <w:rPr>
                <w:rFonts w:ascii="Cambria" w:hAnsi="Cambria"/>
                <w:color w:val="000000" w:themeColor="text1"/>
                <w:sz w:val="22"/>
                <w:szCs w:val="22"/>
                <w:lang w:val="bs-Latn-BA"/>
              </w:rPr>
              <w:tab/>
              <w:t>Nalazi</w:t>
            </w:r>
            <w:r w:rsidR="00D66BB2" w:rsidRPr="00FE27CD">
              <w:rPr>
                <w:rFonts w:ascii="Cambria" w:hAnsi="Cambria"/>
                <w:color w:val="000000" w:themeColor="text1"/>
                <w:sz w:val="22"/>
                <w:szCs w:val="22"/>
                <w:lang w:val="bs-Latn-BA"/>
              </w:rPr>
              <w:t xml:space="preserve"> </w:t>
            </w:r>
          </w:p>
        </w:tc>
      </w:tr>
      <w:tr w:rsidR="00FE27CD" w:rsidRPr="00FE27CD" w14:paraId="2FBC6D01" w14:textId="77777777" w:rsidTr="00914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17B8242D" w14:textId="3CA1F077" w:rsidR="00582971" w:rsidRPr="00FD5F51" w:rsidRDefault="00582971" w:rsidP="00FD5F51">
            <w:pPr>
              <w:shd w:val="clear" w:color="auto" w:fill="FFFFFF" w:themeFill="background1"/>
              <w:spacing w:before="120"/>
              <w:jc w:val="both"/>
              <w:rPr>
                <w:rFonts w:ascii="Cambria" w:hAnsi="Cambria"/>
                <w:b w:val="0"/>
                <w:bCs w:val="0"/>
                <w:color w:val="000000" w:themeColor="text1"/>
                <w:lang w:val="bs-Latn-BA"/>
              </w:rPr>
            </w:pPr>
            <w:r w:rsidRPr="00FD5F51">
              <w:rPr>
                <w:rFonts w:ascii="Cambria" w:hAnsi="Cambria"/>
                <w:b w:val="0"/>
                <w:bCs w:val="0"/>
                <w:color w:val="000000" w:themeColor="text1"/>
                <w:lang w:val="bs-Latn-BA"/>
              </w:rPr>
              <w:t xml:space="preserve">Tokom pripreme </w:t>
            </w:r>
            <w:r w:rsidR="00805A7E" w:rsidRPr="00FD5F51">
              <w:rPr>
                <w:rFonts w:ascii="Cambria" w:hAnsi="Cambria"/>
                <w:b w:val="0"/>
                <w:bCs w:val="0"/>
                <w:color w:val="000000" w:themeColor="text1"/>
                <w:lang w:val="bs-Latn-BA"/>
              </w:rPr>
              <w:t xml:space="preserve">nacrta Strategije </w:t>
            </w:r>
            <w:r w:rsidRPr="00FD5F51">
              <w:rPr>
                <w:rFonts w:ascii="Cambria" w:hAnsi="Cambria"/>
                <w:b w:val="0"/>
                <w:bCs w:val="0"/>
                <w:color w:val="000000" w:themeColor="text1"/>
                <w:lang w:val="bs-Latn-BA"/>
              </w:rPr>
              <w:t xml:space="preserve">poštivanje navedenih principa je </w:t>
            </w:r>
            <w:r w:rsidR="00C178AE" w:rsidRPr="00FD5F51">
              <w:rPr>
                <w:rFonts w:ascii="Cambria" w:hAnsi="Cambria"/>
                <w:b w:val="0"/>
                <w:bCs w:val="0"/>
                <w:color w:val="000000" w:themeColor="text1"/>
                <w:lang w:val="bs-Latn-BA"/>
              </w:rPr>
              <w:t xml:space="preserve">realizirano </w:t>
            </w:r>
            <w:r w:rsidRPr="00FD5F51">
              <w:rPr>
                <w:rFonts w:ascii="Cambria" w:hAnsi="Cambria"/>
                <w:b w:val="0"/>
                <w:bCs w:val="0"/>
                <w:color w:val="000000" w:themeColor="text1"/>
                <w:lang w:val="bs-Latn-BA"/>
              </w:rPr>
              <w:t xml:space="preserve"> kroz</w:t>
            </w:r>
            <w:r w:rsidR="007E63E9" w:rsidRPr="00FD5F51">
              <w:rPr>
                <w:rFonts w:ascii="Cambria" w:hAnsi="Cambria"/>
                <w:b w:val="0"/>
                <w:bCs w:val="0"/>
                <w:color w:val="000000" w:themeColor="text1"/>
                <w:lang w:val="bs-Latn-BA"/>
              </w:rPr>
              <w:t xml:space="preserve"> </w:t>
            </w:r>
            <w:r w:rsidR="00EA2C15" w:rsidRPr="00FD5F51">
              <w:rPr>
                <w:rFonts w:ascii="Cambria" w:hAnsi="Cambria"/>
                <w:b w:val="0"/>
                <w:bCs w:val="0"/>
                <w:color w:val="000000" w:themeColor="text1"/>
                <w:lang w:val="bs-Latn-BA"/>
              </w:rPr>
              <w:t>procedure</w:t>
            </w:r>
            <w:r w:rsidRPr="00FD5F51">
              <w:rPr>
                <w:rFonts w:ascii="Cambria" w:hAnsi="Cambria"/>
                <w:b w:val="0"/>
                <w:bCs w:val="0"/>
                <w:color w:val="000000" w:themeColor="text1"/>
                <w:lang w:val="bs-Latn-BA"/>
              </w:rPr>
              <w:t>:</w:t>
            </w:r>
          </w:p>
          <w:p w14:paraId="3A637D73" w14:textId="38A21FCF" w:rsidR="00582971" w:rsidRPr="00FD5F51" w:rsidRDefault="00C5323A" w:rsidP="00FD5F51">
            <w:pPr>
              <w:pStyle w:val="Odlomakpopisa"/>
              <w:numPr>
                <w:ilvl w:val="0"/>
                <w:numId w:val="35"/>
              </w:numPr>
              <w:shd w:val="clear" w:color="auto" w:fill="FFFFFF" w:themeFill="background1"/>
              <w:spacing w:before="120"/>
              <w:jc w:val="both"/>
              <w:rPr>
                <w:rFonts w:ascii="Cambria" w:hAnsi="Cambria"/>
                <w:b w:val="0"/>
                <w:bCs w:val="0"/>
                <w:color w:val="000000" w:themeColor="text1"/>
                <w:sz w:val="24"/>
                <w:szCs w:val="24"/>
                <w:lang w:val="bs-Latn-BA"/>
              </w:rPr>
            </w:pPr>
            <w:r w:rsidRPr="00FD5F51">
              <w:rPr>
                <w:rFonts w:ascii="Cambria" w:hAnsi="Cambria"/>
                <w:b w:val="0"/>
                <w:bCs w:val="0"/>
                <w:color w:val="000000" w:themeColor="text1"/>
                <w:sz w:val="24"/>
                <w:szCs w:val="24"/>
                <w:lang w:val="bs-Latn-BA"/>
              </w:rPr>
              <w:t>izbora Komisije za izradu prijedloga Strategije</w:t>
            </w:r>
            <w:r w:rsidR="00EA2C15" w:rsidRPr="00FD5F51">
              <w:rPr>
                <w:rFonts w:ascii="Cambria" w:hAnsi="Cambria"/>
                <w:b w:val="0"/>
                <w:bCs w:val="0"/>
                <w:color w:val="000000" w:themeColor="text1"/>
                <w:sz w:val="24"/>
                <w:szCs w:val="24"/>
                <w:lang w:val="bs-Latn-BA"/>
              </w:rPr>
              <w:t>;</w:t>
            </w:r>
          </w:p>
          <w:p w14:paraId="41FFA997" w14:textId="37F20FF7" w:rsidR="00EA2C15" w:rsidRPr="00FD5F51" w:rsidRDefault="00C5323A" w:rsidP="00FD5F51">
            <w:pPr>
              <w:pStyle w:val="Odlomakpopisa"/>
              <w:numPr>
                <w:ilvl w:val="0"/>
                <w:numId w:val="35"/>
              </w:numPr>
              <w:shd w:val="clear" w:color="auto" w:fill="FFFFFF" w:themeFill="background1"/>
              <w:spacing w:before="120"/>
              <w:jc w:val="both"/>
              <w:rPr>
                <w:rFonts w:ascii="Cambria" w:hAnsi="Cambria"/>
                <w:b w:val="0"/>
                <w:bCs w:val="0"/>
                <w:color w:val="000000" w:themeColor="text1"/>
                <w:sz w:val="24"/>
                <w:szCs w:val="24"/>
                <w:lang w:val="bs-Latn-BA"/>
              </w:rPr>
            </w:pPr>
            <w:r w:rsidRPr="00FD5F51">
              <w:rPr>
                <w:rFonts w:ascii="Cambria" w:hAnsi="Cambria"/>
                <w:b w:val="0"/>
                <w:bCs w:val="0"/>
                <w:color w:val="000000" w:themeColor="text1"/>
                <w:sz w:val="24"/>
                <w:szCs w:val="24"/>
                <w:lang w:val="bs-Latn-BA"/>
              </w:rPr>
              <w:t>izbora Stručne radne grupe za izradu prijedloga Strategije</w:t>
            </w:r>
            <w:r w:rsidR="00EA2C15" w:rsidRPr="00FD5F51">
              <w:rPr>
                <w:rFonts w:ascii="Cambria" w:hAnsi="Cambria"/>
                <w:b w:val="0"/>
                <w:bCs w:val="0"/>
                <w:color w:val="000000" w:themeColor="text1"/>
                <w:sz w:val="24"/>
                <w:szCs w:val="24"/>
                <w:lang w:val="bs-Latn-BA"/>
              </w:rPr>
              <w:t>;</w:t>
            </w:r>
          </w:p>
          <w:p w14:paraId="32ADE479" w14:textId="351ACF21" w:rsidR="00582971" w:rsidRPr="00FD5F51" w:rsidRDefault="00C5323A" w:rsidP="00FD5F51">
            <w:pPr>
              <w:pStyle w:val="Odlomakpopisa"/>
              <w:numPr>
                <w:ilvl w:val="0"/>
                <w:numId w:val="35"/>
              </w:numPr>
              <w:shd w:val="clear" w:color="auto" w:fill="FFFFFF" w:themeFill="background1"/>
              <w:spacing w:before="120"/>
              <w:jc w:val="both"/>
              <w:rPr>
                <w:rFonts w:ascii="Cambria" w:hAnsi="Cambria"/>
                <w:b w:val="0"/>
                <w:bCs w:val="0"/>
                <w:color w:val="000000" w:themeColor="text1"/>
                <w:sz w:val="24"/>
                <w:szCs w:val="24"/>
                <w:lang w:val="bs-Latn-BA"/>
              </w:rPr>
            </w:pPr>
            <w:r w:rsidRPr="00FD5F51">
              <w:rPr>
                <w:rFonts w:ascii="Cambria" w:hAnsi="Cambria"/>
                <w:b w:val="0"/>
                <w:bCs w:val="0"/>
                <w:color w:val="000000" w:themeColor="text1"/>
                <w:sz w:val="24"/>
                <w:szCs w:val="24"/>
                <w:lang w:val="bs-Latn-BA"/>
              </w:rPr>
              <w:t>dijaloga sa predstavnicima akademske zajednice, predstavnicima relevantnih sektorskih privrednih subjekata, te predstavnicima stručne javnosti</w:t>
            </w:r>
            <w:r w:rsidR="00EA2C15" w:rsidRPr="00FD5F51">
              <w:rPr>
                <w:rFonts w:ascii="Cambria" w:hAnsi="Cambria"/>
                <w:b w:val="0"/>
                <w:bCs w:val="0"/>
                <w:color w:val="000000" w:themeColor="text1"/>
                <w:sz w:val="24"/>
                <w:szCs w:val="24"/>
                <w:lang w:val="bs-Latn-BA"/>
              </w:rPr>
              <w:t xml:space="preserve"> koji su direktno radili na izradi dijelova teksta same Strategije. </w:t>
            </w:r>
          </w:p>
          <w:p w14:paraId="2166000B" w14:textId="28AD97D4" w:rsidR="00825AD4" w:rsidRPr="00FD5F51" w:rsidRDefault="00EA2C15" w:rsidP="00FD5F51">
            <w:pPr>
              <w:jc w:val="both"/>
              <w:rPr>
                <w:rFonts w:ascii="Cambria" w:hAnsi="Cambria"/>
                <w:color w:val="000000" w:themeColor="text1"/>
              </w:rPr>
            </w:pPr>
            <w:r w:rsidRPr="00FD5F51">
              <w:rPr>
                <w:rFonts w:ascii="Cambria" w:hAnsi="Cambria"/>
                <w:b w:val="0"/>
                <w:bCs w:val="0"/>
                <w:color w:val="000000" w:themeColor="text1"/>
                <w:lang w:val="bs-Latn-BA"/>
              </w:rPr>
              <w:t xml:space="preserve">Također, poštivanje principa OMK, Ravnopravnosti polova, Partnerstva, te principa Javnosti i </w:t>
            </w:r>
            <w:r w:rsidR="00C178AE" w:rsidRPr="00FD5F51">
              <w:rPr>
                <w:rFonts w:ascii="Cambria" w:hAnsi="Cambria"/>
                <w:b w:val="0"/>
                <w:bCs w:val="0"/>
                <w:color w:val="000000" w:themeColor="text1"/>
                <w:lang w:val="bs-Latn-BA"/>
              </w:rPr>
              <w:t>Transparentnosti evidentno je i kod organizacije javnih konsultacija sa širim krugom zainteresiranih aktera, odnosno institucija, tijela</w:t>
            </w:r>
            <w:r w:rsidR="004C3884" w:rsidRPr="00FD5F51">
              <w:rPr>
                <w:rFonts w:ascii="Cambria" w:hAnsi="Cambria"/>
                <w:b w:val="0"/>
                <w:bCs w:val="0"/>
                <w:color w:val="000000" w:themeColor="text1"/>
                <w:lang w:val="bs-Latn-BA"/>
              </w:rPr>
              <w:t>,</w:t>
            </w:r>
            <w:r w:rsidR="00C178AE" w:rsidRPr="00FD5F51">
              <w:rPr>
                <w:rFonts w:ascii="Cambria" w:hAnsi="Cambria"/>
                <w:b w:val="0"/>
                <w:bCs w:val="0"/>
                <w:color w:val="000000" w:themeColor="text1"/>
                <w:lang w:val="bs-Latn-BA"/>
              </w:rPr>
              <w:t xml:space="preserve"> organizacija</w:t>
            </w:r>
            <w:r w:rsidR="005C26D9" w:rsidRPr="00FD5F51">
              <w:rPr>
                <w:rFonts w:ascii="Cambria" w:hAnsi="Cambria"/>
                <w:b w:val="0"/>
                <w:bCs w:val="0"/>
                <w:color w:val="000000" w:themeColor="text1"/>
                <w:lang w:val="bs-Latn-BA"/>
              </w:rPr>
              <w:t>, udruženja</w:t>
            </w:r>
            <w:r w:rsidR="00C178AE" w:rsidRPr="00FD5F51">
              <w:rPr>
                <w:rFonts w:ascii="Cambria" w:hAnsi="Cambria"/>
                <w:b w:val="0"/>
                <w:bCs w:val="0"/>
                <w:color w:val="000000" w:themeColor="text1"/>
                <w:lang w:val="bs-Latn-BA"/>
              </w:rPr>
              <w:t xml:space="preserve"> i pojedinaca koji su direktno ili indirektno uključeni u sektor </w:t>
            </w:r>
            <w:r w:rsidR="00FF7DAC" w:rsidRPr="00FD5F51">
              <w:rPr>
                <w:rFonts w:ascii="Cambria" w:hAnsi="Cambria"/>
                <w:b w:val="0"/>
                <w:bCs w:val="0"/>
                <w:color w:val="000000" w:themeColor="text1"/>
                <w:lang w:val="bs-Latn-BA"/>
              </w:rPr>
              <w:t>trgovine</w:t>
            </w:r>
            <w:r w:rsidR="00805A7E" w:rsidRPr="00FD5F51">
              <w:rPr>
                <w:rFonts w:ascii="Cambria" w:hAnsi="Cambria"/>
                <w:b w:val="0"/>
                <w:bCs w:val="0"/>
                <w:color w:val="000000" w:themeColor="text1"/>
                <w:lang w:val="bs-Latn-BA"/>
              </w:rPr>
              <w:t xml:space="preserve"> </w:t>
            </w:r>
            <w:r w:rsidR="00B24D15" w:rsidRPr="00FD5F51">
              <w:rPr>
                <w:rFonts w:ascii="Cambria" w:hAnsi="Cambria"/>
                <w:b w:val="0"/>
                <w:bCs w:val="0"/>
                <w:color w:val="000000" w:themeColor="text1"/>
                <w:lang w:val="bs-Latn-BA"/>
              </w:rPr>
              <w:t>FBiH,</w:t>
            </w:r>
            <w:r w:rsidR="00C178AE" w:rsidRPr="00FD5F51">
              <w:rPr>
                <w:rFonts w:ascii="Cambria" w:hAnsi="Cambria"/>
                <w:b w:val="0"/>
                <w:bCs w:val="0"/>
                <w:color w:val="000000" w:themeColor="text1"/>
                <w:lang w:val="bs-Latn-BA"/>
              </w:rPr>
              <w:t xml:space="preserve"> općenito. </w:t>
            </w:r>
            <w:r w:rsidR="00B24D15" w:rsidRPr="00FD5F51">
              <w:rPr>
                <w:rFonts w:ascii="Cambria" w:hAnsi="Cambria"/>
                <w:b w:val="0"/>
                <w:bCs w:val="0"/>
                <w:color w:val="000000" w:themeColor="text1"/>
                <w:lang w:val="bs-Latn-BA"/>
              </w:rPr>
              <w:t xml:space="preserve">U tom smislu Javni pozivi za učešće, konsultacije, dostupnost materijala na webu, kao i Obrasci za dostavljanje komentara i prijedloga na nacrt predmetne Strategije su kreirani u skladu s navedenim principima. Iako </w:t>
            </w:r>
            <w:r w:rsidR="005C26D9" w:rsidRPr="00FD5F51">
              <w:rPr>
                <w:rFonts w:ascii="Cambria" w:hAnsi="Cambria"/>
                <w:b w:val="0"/>
                <w:bCs w:val="0"/>
                <w:color w:val="000000" w:themeColor="text1"/>
                <w:lang w:val="bs-Latn-BA"/>
              </w:rPr>
              <w:t xml:space="preserve">je na prvi nacrt </w:t>
            </w:r>
            <w:r w:rsidR="00EB2B94" w:rsidRPr="00FD5F51">
              <w:rPr>
                <w:rStyle w:val="markedcontent"/>
                <w:rFonts w:ascii="Cambria" w:eastAsiaTheme="majorEastAsia" w:hAnsi="Cambria" w:cs="Arial"/>
                <w:b w:val="0"/>
                <w:bCs w:val="0"/>
                <w:color w:val="000000" w:themeColor="text1"/>
                <w:lang w:val="bs-Latn-BA"/>
              </w:rPr>
              <w:t xml:space="preserve">Strategija razvoja </w:t>
            </w:r>
            <w:r w:rsidR="00911C3A" w:rsidRPr="00FD5F51">
              <w:rPr>
                <w:rStyle w:val="markedcontent"/>
                <w:rFonts w:ascii="Cambria" w:eastAsiaTheme="majorEastAsia" w:hAnsi="Cambria" w:cs="Arial"/>
                <w:b w:val="0"/>
                <w:bCs w:val="0"/>
                <w:color w:val="000000" w:themeColor="text1"/>
                <w:lang w:val="bs-Latn-BA"/>
              </w:rPr>
              <w:t>trgovine</w:t>
            </w:r>
            <w:r w:rsidR="00EB2B94" w:rsidRPr="00FD5F51">
              <w:rPr>
                <w:rStyle w:val="markedcontent"/>
                <w:rFonts w:ascii="Cambria" w:eastAsiaTheme="majorEastAsia" w:hAnsi="Cambria" w:cs="Arial"/>
                <w:b w:val="0"/>
                <w:bCs w:val="0"/>
                <w:color w:val="000000" w:themeColor="text1"/>
                <w:lang w:val="bs-Latn-BA"/>
              </w:rPr>
              <w:t xml:space="preserve"> Federacije Bosne i Hercegovine za period 202</w:t>
            </w:r>
            <w:r w:rsidR="00A51129">
              <w:rPr>
                <w:rStyle w:val="markedcontent"/>
                <w:rFonts w:ascii="Cambria" w:eastAsiaTheme="majorEastAsia" w:hAnsi="Cambria" w:cs="Arial"/>
                <w:b w:val="0"/>
                <w:bCs w:val="0"/>
                <w:color w:val="000000" w:themeColor="text1"/>
                <w:lang w:val="bs-Latn-BA"/>
              </w:rPr>
              <w:t>5</w:t>
            </w:r>
            <w:r w:rsidR="00EB2B94" w:rsidRPr="00FD5F51">
              <w:rPr>
                <w:rStyle w:val="markedcontent"/>
                <w:rFonts w:ascii="Cambria" w:eastAsiaTheme="majorEastAsia" w:hAnsi="Cambria" w:cs="Arial"/>
                <w:b w:val="0"/>
                <w:bCs w:val="0"/>
                <w:color w:val="000000" w:themeColor="text1"/>
                <w:lang w:val="bs-Latn-BA"/>
              </w:rPr>
              <w:t>.-203</w:t>
            </w:r>
            <w:r w:rsidR="00911C3A" w:rsidRPr="00FD5F51">
              <w:rPr>
                <w:rStyle w:val="markedcontent"/>
                <w:rFonts w:ascii="Cambria" w:eastAsiaTheme="majorEastAsia" w:hAnsi="Cambria" w:cs="Arial"/>
                <w:b w:val="0"/>
                <w:bCs w:val="0"/>
                <w:color w:val="000000" w:themeColor="text1"/>
                <w:lang w:val="bs-Latn-BA"/>
              </w:rPr>
              <w:t>1</w:t>
            </w:r>
            <w:r w:rsidR="00EB2B94" w:rsidRPr="00FD5F51">
              <w:rPr>
                <w:rStyle w:val="markedcontent"/>
                <w:rFonts w:ascii="Cambria" w:eastAsiaTheme="majorEastAsia" w:hAnsi="Cambria" w:cs="Arial"/>
                <w:b w:val="0"/>
                <w:bCs w:val="0"/>
                <w:color w:val="000000" w:themeColor="text1"/>
                <w:lang w:val="bs-Latn-BA"/>
              </w:rPr>
              <w:t>. godina</w:t>
            </w:r>
            <w:r w:rsidR="005C26D9" w:rsidRPr="00FD5F51">
              <w:rPr>
                <w:rFonts w:ascii="Cambria" w:hAnsi="Cambria"/>
                <w:b w:val="0"/>
                <w:bCs w:val="0"/>
                <w:color w:val="000000" w:themeColor="text1"/>
                <w:lang w:val="bs-Latn-BA"/>
              </w:rPr>
              <w:t>, a posebno u fazi izrade Situacione an</w:t>
            </w:r>
            <w:r w:rsidR="007B2F8E" w:rsidRPr="00FD5F51">
              <w:rPr>
                <w:rFonts w:ascii="Cambria" w:hAnsi="Cambria"/>
                <w:b w:val="0"/>
                <w:bCs w:val="0"/>
                <w:color w:val="000000" w:themeColor="text1"/>
                <w:lang w:val="bs-Latn-BA"/>
              </w:rPr>
              <w:t>alize bilo primjedbi koje su se</w:t>
            </w:r>
            <w:r w:rsidR="005C26D9" w:rsidRPr="00FD5F51">
              <w:rPr>
                <w:rFonts w:ascii="Cambria" w:hAnsi="Cambria"/>
                <w:b w:val="0"/>
                <w:bCs w:val="0"/>
                <w:color w:val="000000" w:themeColor="text1"/>
                <w:lang w:val="bs-Latn-BA"/>
              </w:rPr>
              <w:t xml:space="preserve"> odnosile na poštivanje ravnopravnosti spolova u skladu s Zakonom o ravnopravnosti spolova u Bosni i Hercegovini  („Sl. glasnik BiH“ br. 32/10) primjedbe su usvojene te su napravljene adekvatne izmjene teksta Nacrta Strategije. Većin</w:t>
            </w:r>
            <w:r w:rsidR="00D64E7A" w:rsidRPr="00FD5F51">
              <w:rPr>
                <w:rFonts w:ascii="Cambria" w:hAnsi="Cambria"/>
                <w:b w:val="0"/>
                <w:bCs w:val="0"/>
                <w:color w:val="000000" w:themeColor="text1"/>
                <w:lang w:val="bs-Latn-BA"/>
              </w:rPr>
              <w:t>a</w:t>
            </w:r>
            <w:r w:rsidR="005C26D9" w:rsidRPr="00FD5F51">
              <w:rPr>
                <w:rFonts w:ascii="Cambria" w:hAnsi="Cambria"/>
                <w:b w:val="0"/>
                <w:bCs w:val="0"/>
                <w:color w:val="000000" w:themeColor="text1"/>
                <w:lang w:val="bs-Latn-BA"/>
              </w:rPr>
              <w:t xml:space="preserve"> primjedbi se odnosila na rodnu neosjetljivost jezika koji</w:t>
            </w:r>
            <w:r w:rsidR="00D64E7A" w:rsidRPr="00FD5F51">
              <w:rPr>
                <w:rFonts w:ascii="Cambria" w:hAnsi="Cambria"/>
                <w:b w:val="0"/>
                <w:bCs w:val="0"/>
                <w:color w:val="000000" w:themeColor="text1"/>
                <w:lang w:val="bs-Latn-BA"/>
              </w:rPr>
              <w:t>m</w:t>
            </w:r>
            <w:r w:rsidR="005C26D9" w:rsidRPr="00FD5F51">
              <w:rPr>
                <w:rFonts w:ascii="Cambria" w:hAnsi="Cambria"/>
                <w:b w:val="0"/>
                <w:bCs w:val="0"/>
                <w:color w:val="000000" w:themeColor="text1"/>
                <w:lang w:val="bs-Latn-BA"/>
              </w:rPr>
              <w:t xml:space="preserve"> je Nacrt </w:t>
            </w:r>
            <w:r w:rsidR="00D64E7A" w:rsidRPr="00FD5F51">
              <w:rPr>
                <w:rFonts w:ascii="Cambria" w:hAnsi="Cambria"/>
                <w:b w:val="0"/>
                <w:bCs w:val="0"/>
                <w:color w:val="000000" w:themeColor="text1"/>
                <w:lang w:val="bs-Latn-BA"/>
              </w:rPr>
              <w:t>na</w:t>
            </w:r>
            <w:r w:rsidR="005C26D9" w:rsidRPr="00FD5F51">
              <w:rPr>
                <w:rFonts w:ascii="Cambria" w:hAnsi="Cambria"/>
                <w:b w:val="0"/>
                <w:bCs w:val="0"/>
                <w:color w:val="000000" w:themeColor="text1"/>
                <w:lang w:val="bs-Latn-BA"/>
              </w:rPr>
              <w:t>pisan; zatim rodn</w:t>
            </w:r>
            <w:r w:rsidR="00D64E7A" w:rsidRPr="00FD5F51">
              <w:rPr>
                <w:rFonts w:ascii="Cambria" w:hAnsi="Cambria"/>
                <w:b w:val="0"/>
                <w:bCs w:val="0"/>
                <w:color w:val="000000" w:themeColor="text1"/>
                <w:lang w:val="bs-Latn-BA"/>
              </w:rPr>
              <w:t>u</w:t>
            </w:r>
            <w:r w:rsidR="005C26D9" w:rsidRPr="00FD5F51">
              <w:rPr>
                <w:rFonts w:ascii="Cambria" w:hAnsi="Cambria"/>
                <w:b w:val="0"/>
                <w:bCs w:val="0"/>
                <w:color w:val="000000" w:themeColor="text1"/>
                <w:lang w:val="bs-Latn-BA"/>
              </w:rPr>
              <w:t xml:space="preserve"> neosjetljivost dijela teksta koji se odnosi na demografska obilježja</w:t>
            </w:r>
            <w:r w:rsidR="00B453EC" w:rsidRPr="00FD5F51">
              <w:rPr>
                <w:rFonts w:ascii="Cambria" w:hAnsi="Cambria"/>
                <w:b w:val="0"/>
                <w:bCs w:val="0"/>
                <w:color w:val="000000" w:themeColor="text1"/>
                <w:lang w:val="bs-Latn-BA"/>
              </w:rPr>
              <w:t>,</w:t>
            </w:r>
            <w:r w:rsidR="00B453EC" w:rsidRPr="00FD5F51">
              <w:rPr>
                <w:rFonts w:ascii="Cambria" w:hAnsi="Cambria"/>
                <w:b w:val="0"/>
                <w:bCs w:val="0"/>
                <w:color w:val="000000" w:themeColor="text1"/>
              </w:rPr>
              <w:t xml:space="preserve"> strateške ciljeve i prioritete</w:t>
            </w:r>
            <w:r w:rsidR="005C26D9" w:rsidRPr="00FD5F51">
              <w:rPr>
                <w:rFonts w:ascii="Cambria" w:hAnsi="Cambria"/>
                <w:b w:val="0"/>
                <w:bCs w:val="0"/>
                <w:color w:val="000000" w:themeColor="text1"/>
                <w:lang w:val="bs-Latn-BA"/>
              </w:rPr>
              <w:t>,</w:t>
            </w:r>
            <w:r w:rsidR="00B453EC" w:rsidRPr="00FD5F51">
              <w:rPr>
                <w:rFonts w:ascii="Cambria" w:hAnsi="Cambria"/>
                <w:b w:val="0"/>
                <w:bCs w:val="0"/>
                <w:color w:val="000000" w:themeColor="text1"/>
                <w:lang w:val="bs-Latn-BA"/>
              </w:rPr>
              <w:t xml:space="preserve"> </w:t>
            </w:r>
            <w:r w:rsidR="00B453EC" w:rsidRPr="00FD5F51">
              <w:rPr>
                <w:rFonts w:ascii="Cambria" w:hAnsi="Cambria"/>
                <w:b w:val="0"/>
                <w:bCs w:val="0"/>
                <w:color w:val="000000" w:themeColor="text1"/>
              </w:rPr>
              <w:t>te indikatore,</w:t>
            </w:r>
            <w:r w:rsidR="005C26D9" w:rsidRPr="00FD5F51">
              <w:rPr>
                <w:rFonts w:ascii="Cambria" w:hAnsi="Cambria"/>
                <w:b w:val="0"/>
                <w:bCs w:val="0"/>
                <w:color w:val="000000" w:themeColor="text1"/>
                <w:lang w:val="bs-Latn-BA"/>
              </w:rPr>
              <w:t xml:space="preserve"> poštivanje Konvencije o eliminaciji svih oblika diskriminacije žena UN-a, čl. 14, Pekinške deklaracije i platforme za akciju, poglavlje IV; te </w:t>
            </w:r>
            <w:r w:rsidR="00825AD4" w:rsidRPr="00FD5F51">
              <w:rPr>
                <w:rFonts w:ascii="Cambria" w:hAnsi="Cambria"/>
                <w:b w:val="0"/>
                <w:bCs w:val="0"/>
                <w:color w:val="000000" w:themeColor="text1"/>
              </w:rPr>
              <w:t xml:space="preserve">Rezolucije Vijeća sigurnosti Ujedinjenih nacija o ženama, miru i sigurnosti: </w:t>
            </w:r>
            <w:r w:rsidR="00825AD4" w:rsidRPr="00FD5F51">
              <w:rPr>
                <w:rStyle w:val="Naglaeno"/>
                <w:rFonts w:ascii="Cambria" w:eastAsiaTheme="majorEastAsia" w:hAnsi="Cambria"/>
                <w:color w:val="000000" w:themeColor="text1"/>
              </w:rPr>
              <w:t>1325 (2000), 1820 (2008), 1888 (2009), 1889 (2009), 1960 (2010), 2106 (2013), 2122 (2013), 2242 (2015), 2467 (2019) i 2493 (2019)</w:t>
            </w:r>
            <w:r w:rsidR="00825AD4" w:rsidRPr="00FD5F51">
              <w:rPr>
                <w:rStyle w:val="Naglaeno"/>
                <w:rFonts w:ascii="Cambria" w:hAnsi="Cambria"/>
                <w:color w:val="000000" w:themeColor="text1"/>
              </w:rPr>
              <w:t xml:space="preserve">, i dr. </w:t>
            </w:r>
            <w:r w:rsidR="004B6548">
              <w:rPr>
                <w:rStyle w:val="Naglaeno"/>
                <w:rFonts w:ascii="Cambria" w:hAnsi="Cambria"/>
                <w:color w:val="000000" w:themeColor="text1"/>
              </w:rPr>
              <w:t xml:space="preserve"> </w:t>
            </w:r>
          </w:p>
          <w:p w14:paraId="0A0B275C" w14:textId="77777777" w:rsidR="00700431" w:rsidRPr="00FD5F51" w:rsidRDefault="00FD5F51" w:rsidP="00FD5F51">
            <w:pPr>
              <w:shd w:val="clear" w:color="auto" w:fill="FFFFFF" w:themeFill="background1"/>
              <w:spacing w:before="120"/>
              <w:jc w:val="both"/>
              <w:rPr>
                <w:rFonts w:ascii="Cambria" w:hAnsi="Cambria"/>
                <w:b w:val="0"/>
                <w:bCs w:val="0"/>
              </w:rPr>
            </w:pPr>
            <w:r w:rsidRPr="00FD5F51">
              <w:rPr>
                <w:rFonts w:ascii="Cambria" w:hAnsi="Cambria"/>
                <w:b w:val="0"/>
                <w:bCs w:val="0"/>
              </w:rPr>
              <w:t>Međutim, evaluacijom je uočeno da primjena principa horizontalne i vertikalne koordinacije nije u dovoljnoj mjeri metodološki operacionalizirana i dokumentovana. Iako su različiti akteri bili uključeni u konsultativni proces, nije dovoljno jasno prikazano na koji način su koordinirani stavovi između federalnog, kantonalnog i lokalnog nivoa vlasti, niti kako su usklađivani prioriteti sa drugim relevantnim strateškim dokumentima i sektorskim politikama. Nadalje, nedostaje jasniji prikaz mehanizama kontinuirane koordinacije tokom implementacije, monitoringa i evaluacije Strategije.</w:t>
            </w:r>
          </w:p>
          <w:p w14:paraId="19167BFD" w14:textId="77777777" w:rsidR="00FD5F51" w:rsidRPr="00FD5F51" w:rsidRDefault="00FD5F51" w:rsidP="00FD5F51">
            <w:pPr>
              <w:shd w:val="clear" w:color="auto" w:fill="FFFFFF" w:themeFill="background1"/>
              <w:spacing w:before="120"/>
              <w:jc w:val="both"/>
              <w:rPr>
                <w:rFonts w:ascii="Cambria" w:hAnsi="Cambria"/>
                <w:b w:val="0"/>
                <w:bCs w:val="0"/>
                <w:color w:val="000000" w:themeColor="text1"/>
                <w:lang w:val="bs-Latn-BA"/>
              </w:rPr>
            </w:pPr>
          </w:p>
          <w:p w14:paraId="604A539A" w14:textId="7F130EAD" w:rsidR="00FD5F51" w:rsidRPr="00FD5F51" w:rsidRDefault="00FD5F51" w:rsidP="00FD5F51">
            <w:pPr>
              <w:jc w:val="both"/>
              <w:rPr>
                <w:rFonts w:ascii="Cambria" w:hAnsi="Cambria"/>
                <w:b w:val="0"/>
                <w:bCs w:val="0"/>
                <w:lang w:val="en-US" w:eastAsia="en-US"/>
              </w:rPr>
            </w:pPr>
            <w:r w:rsidRPr="00FD5F51">
              <w:rPr>
                <w:rFonts w:ascii="Cambria" w:hAnsi="Cambria"/>
                <w:b w:val="0"/>
                <w:bCs w:val="0"/>
                <w:lang w:val="en-US" w:eastAsia="en-US"/>
              </w:rPr>
              <w:t xml:space="preserve">Potrebno je sistematičnije dokumentovati proces konsultacija i način inkorporiranja komentara zainteresiranih strana, kako bi se dodatno osnažili principi transparentnosti i javne odgovornosti. </w:t>
            </w:r>
          </w:p>
          <w:p w14:paraId="5E1D93D0" w14:textId="28B775BD" w:rsidR="00FD5F51" w:rsidRPr="00FD5F51" w:rsidRDefault="00FD5F51" w:rsidP="00FD5F51">
            <w:pPr>
              <w:shd w:val="clear" w:color="auto" w:fill="FFFFFF" w:themeFill="background1"/>
              <w:spacing w:before="120"/>
              <w:jc w:val="both"/>
              <w:rPr>
                <w:rFonts w:ascii="Cambria" w:hAnsi="Cambria"/>
                <w:b w:val="0"/>
                <w:bCs w:val="0"/>
                <w:color w:val="000000" w:themeColor="text1"/>
                <w:lang w:val="bs-Latn-BA"/>
              </w:rPr>
            </w:pPr>
            <w:r w:rsidRPr="00FD5F51">
              <w:rPr>
                <w:rFonts w:ascii="Cambria" w:hAnsi="Cambria"/>
                <w:b w:val="0"/>
                <w:bCs w:val="0"/>
                <w:lang w:val="en-US" w:eastAsia="en-US"/>
              </w:rPr>
              <w:lastRenderedPageBreak/>
              <w:t>U skladu sa preporukama ex-ante evaluacije, preporučuje se dodatno usklađivanje Strategije sa Uredbom o izradi strateških dokumenata u Federaciji BiH, naročito u dijelu indikatorskog okvira, strateških projekata i institucionalnog okvira za provedbu.</w:t>
            </w:r>
          </w:p>
        </w:tc>
      </w:tr>
      <w:tr w:rsidR="00FE27CD" w:rsidRPr="00FE27CD" w14:paraId="42DA03DF" w14:textId="77777777" w:rsidTr="00914EE7">
        <w:tc>
          <w:tcPr>
            <w:cnfStyle w:val="001000000000" w:firstRow="0" w:lastRow="0" w:firstColumn="1" w:lastColumn="0" w:oddVBand="0" w:evenVBand="0" w:oddHBand="0" w:evenHBand="0" w:firstRowFirstColumn="0" w:firstRowLastColumn="0" w:lastRowFirstColumn="0" w:lastRowLastColumn="0"/>
            <w:tcW w:w="8936" w:type="dxa"/>
          </w:tcPr>
          <w:p w14:paraId="05C6C44F" w14:textId="78977168" w:rsidR="00BF676B" w:rsidRPr="00FE27CD" w:rsidRDefault="00BF676B" w:rsidP="00134006">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lastRenderedPageBreak/>
              <w:t xml:space="preserve">Komentar </w:t>
            </w:r>
            <w:r w:rsidR="00A945BF" w:rsidRPr="00FE27CD">
              <w:rPr>
                <w:rFonts w:ascii="Cambria" w:hAnsi="Cambria"/>
                <w:color w:val="000000" w:themeColor="text1"/>
                <w:sz w:val="22"/>
                <w:szCs w:val="22"/>
                <w:lang w:val="bs-Latn-BA"/>
              </w:rPr>
              <w:t>FM</w:t>
            </w:r>
            <w:r w:rsidR="00911C3A"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w:t>
            </w:r>
            <w:r w:rsidR="00775209" w:rsidRPr="00FE27CD">
              <w:rPr>
                <w:rFonts w:ascii="Cambria" w:hAnsi="Cambria"/>
                <w:color w:val="000000" w:themeColor="text1"/>
                <w:sz w:val="22"/>
                <w:szCs w:val="22"/>
                <w:lang w:val="bs-Latn-BA"/>
              </w:rPr>
              <w:t xml:space="preserve"> </w:t>
            </w:r>
          </w:p>
          <w:p w14:paraId="11C8F53B" w14:textId="77777777" w:rsidR="007F3DD9" w:rsidRPr="007F3DD9" w:rsidRDefault="007F3DD9" w:rsidP="007F3DD9">
            <w:pPr>
              <w:spacing w:before="100" w:beforeAutospacing="1" w:after="100" w:afterAutospacing="1"/>
              <w:jc w:val="both"/>
              <w:rPr>
                <w:rFonts w:ascii="Cambria" w:hAnsi="Cambria"/>
                <w:b w:val="0"/>
                <w:bCs w:val="0"/>
                <w:lang w:val="en-US" w:eastAsia="en-US"/>
              </w:rPr>
            </w:pPr>
            <w:r w:rsidRPr="007F3DD9">
              <w:rPr>
                <w:rFonts w:ascii="Cambria" w:hAnsi="Cambria"/>
                <w:b w:val="0"/>
                <w:bCs w:val="0"/>
                <w:lang w:val="en-US" w:eastAsia="en-US"/>
              </w:rPr>
              <w:t>U revidiranom tekstu Strategije izvršene su potrebne korekcije i dopune u dijelu rodno osjetljivog jezika, unaprijeđeno je usklađivanje sa relevantnim domaćim i međunarodnim standardima iz oblasti ravnopravnosti spolova, te su dodatno precizirani pojedini strateški ciljevi, prioriteti i indikatori. Također su unaprijeđeni elementi koordinacije i konsultativnog procesa kroz jasnije definisanje uloga relevantnih aktera i institucija uključenih u pripremu i implementaciju Strategije.</w:t>
            </w:r>
          </w:p>
          <w:p w14:paraId="657485C3" w14:textId="77777777" w:rsidR="007F3DD9" w:rsidRPr="007F3DD9" w:rsidRDefault="007F3DD9" w:rsidP="007F3DD9">
            <w:pPr>
              <w:spacing w:before="100" w:beforeAutospacing="1" w:after="100" w:afterAutospacing="1"/>
              <w:jc w:val="both"/>
              <w:rPr>
                <w:rFonts w:ascii="Cambria" w:hAnsi="Cambria"/>
                <w:b w:val="0"/>
                <w:bCs w:val="0"/>
                <w:lang w:val="en-US" w:eastAsia="en-US"/>
              </w:rPr>
            </w:pPr>
            <w:r w:rsidRPr="007F3DD9">
              <w:rPr>
                <w:rFonts w:ascii="Cambria" w:hAnsi="Cambria"/>
                <w:b w:val="0"/>
                <w:bCs w:val="0"/>
                <w:lang w:val="en-US" w:eastAsia="en-US"/>
              </w:rPr>
              <w:t>Ministarstvo je posebnu pažnju posvetilo jačanju transparentnosti i participativnosti procesa, kroz provođenje javnih konsultacija, dostupnost materijala zainteresiranoj javnosti, kao i kroz integrisanje pristiglih komentara u završni tekst dokumenta. U skladu sa preporukama evaluacije i mišljenja nadležnih institucija, dodatno su unaprijeđeni metodološki i operativni elementi Strategije, uključujući dijelove koji se odnose na indikatorski okvir, provedbeni mehanizam, praćenje i evaluaciju.</w:t>
            </w:r>
          </w:p>
          <w:p w14:paraId="423C85EC" w14:textId="0F23D357" w:rsidR="007F3DD9" w:rsidRPr="007F3DD9" w:rsidRDefault="007F3DD9" w:rsidP="007F3DD9">
            <w:pPr>
              <w:spacing w:before="100" w:beforeAutospacing="1" w:after="100" w:afterAutospacing="1"/>
              <w:jc w:val="both"/>
              <w:rPr>
                <w:rFonts w:ascii="Cambria" w:hAnsi="Cambria"/>
                <w:b w:val="0"/>
                <w:bCs w:val="0"/>
                <w:lang w:val="en-US" w:eastAsia="en-US"/>
              </w:rPr>
            </w:pPr>
            <w:r w:rsidRPr="007F3DD9">
              <w:rPr>
                <w:rFonts w:ascii="Cambria" w:hAnsi="Cambria"/>
                <w:b w:val="0"/>
                <w:bCs w:val="0"/>
                <w:lang w:val="en-US" w:eastAsia="en-US"/>
              </w:rPr>
              <w:t>S tim u vezi, Federalno ministarstvo trgovine smatra da su principi otvorenog metoda koordinacije, ravnopravnosti spolova, jednakih mogućnosti, partnerstva, transparentnosti, kao i horizontalne i vertikalne koordinacije adekvatno integrisani i primijenjeni u procesu izrade i finalizacije Strategije.</w:t>
            </w:r>
            <w:r w:rsidR="004B6548">
              <w:rPr>
                <w:rFonts w:ascii="Cambria" w:hAnsi="Cambria"/>
                <w:b w:val="0"/>
                <w:bCs w:val="0"/>
                <w:lang w:val="en-US" w:eastAsia="en-US"/>
              </w:rPr>
              <w:t xml:space="preserve"> </w:t>
            </w:r>
          </w:p>
          <w:p w14:paraId="6AAE7C0E" w14:textId="11EB9FCD" w:rsidR="00323E30" w:rsidRPr="00FE27CD" w:rsidRDefault="00323E30" w:rsidP="00454433">
            <w:pPr>
              <w:shd w:val="clear" w:color="auto" w:fill="FFFFFF" w:themeFill="background1"/>
              <w:spacing w:before="120"/>
              <w:jc w:val="both"/>
              <w:rPr>
                <w:rFonts w:ascii="Cambria" w:hAnsi="Cambria"/>
                <w:b w:val="0"/>
                <w:bCs w:val="0"/>
                <w:color w:val="000000" w:themeColor="text1"/>
                <w:sz w:val="22"/>
                <w:szCs w:val="22"/>
                <w:lang w:val="bs-Latn-BA"/>
              </w:rPr>
            </w:pPr>
          </w:p>
        </w:tc>
      </w:tr>
      <w:tr w:rsidR="00FE27CD" w:rsidRPr="00FE27CD" w14:paraId="2B764F8B" w14:textId="77777777" w:rsidTr="00914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39BD5545" w14:textId="77777777" w:rsidR="00BF676B" w:rsidRPr="00FE27CD" w:rsidRDefault="00BF676B" w:rsidP="00134006">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Zaključn</w:t>
            </w:r>
            <w:r w:rsidR="00700431" w:rsidRPr="00FE27CD">
              <w:rPr>
                <w:rFonts w:ascii="Cambria" w:hAnsi="Cambria"/>
                <w:color w:val="000000" w:themeColor="text1"/>
                <w:sz w:val="22"/>
                <w:szCs w:val="22"/>
                <w:lang w:val="bs-Latn-BA"/>
              </w:rPr>
              <w:t>e preporuke</w:t>
            </w:r>
            <w:r w:rsidRPr="00FE27CD">
              <w:rPr>
                <w:rFonts w:ascii="Cambria" w:hAnsi="Cambria"/>
                <w:color w:val="000000" w:themeColor="text1"/>
                <w:sz w:val="22"/>
                <w:szCs w:val="22"/>
                <w:lang w:val="bs-Latn-BA"/>
              </w:rPr>
              <w:t xml:space="preserve">: </w:t>
            </w:r>
          </w:p>
          <w:p w14:paraId="0AE8EE14" w14:textId="24417728" w:rsidR="00E6616B" w:rsidRDefault="004B6548" w:rsidP="003B6160">
            <w:pPr>
              <w:rPr>
                <w:b w:val="0"/>
                <w:bCs w:val="0"/>
                <w:color w:val="000000" w:themeColor="text1"/>
                <w:lang w:val="hr-HR"/>
              </w:rPr>
            </w:pPr>
            <w:r>
              <w:rPr>
                <w:b w:val="0"/>
                <w:bCs w:val="0"/>
                <w:color w:val="000000" w:themeColor="text1"/>
                <w:lang w:val="hr-HR"/>
              </w:rPr>
              <w:t xml:space="preserve">Preporučuje se da </w:t>
            </w:r>
            <w:r w:rsidR="006262FF">
              <w:rPr>
                <w:b w:val="0"/>
                <w:bCs w:val="0"/>
                <w:color w:val="000000" w:themeColor="text1"/>
                <w:lang w:val="hr-HR"/>
              </w:rPr>
              <w:t xml:space="preserve">se sačini i poseban dokument koji može biti u prilogu ovog Izvještaja, a koji će jasno i sažeto prikazati dinamiku i raspored radionica i sastanaka, te konsultacija sa svim akterima pri izradi Strategije.  </w:t>
            </w:r>
          </w:p>
          <w:p w14:paraId="069C0B9E" w14:textId="6C6F7503" w:rsidR="004B6548" w:rsidRPr="00FE27CD" w:rsidRDefault="004B6548" w:rsidP="003B6160">
            <w:pPr>
              <w:rPr>
                <w:color w:val="000000" w:themeColor="text1"/>
                <w:lang w:val="hr-HR"/>
              </w:rPr>
            </w:pPr>
          </w:p>
        </w:tc>
      </w:tr>
      <w:tr w:rsidR="00FE27CD" w:rsidRPr="00FE27CD" w14:paraId="5AB80795" w14:textId="77777777" w:rsidTr="00914EE7">
        <w:tc>
          <w:tcPr>
            <w:cnfStyle w:val="001000000000" w:firstRow="0" w:lastRow="0" w:firstColumn="1" w:lastColumn="0" w:oddVBand="0" w:evenVBand="0" w:oddHBand="0" w:evenHBand="0" w:firstRowFirstColumn="0" w:firstRowLastColumn="0" w:lastRowFirstColumn="0" w:lastRowLastColumn="0"/>
            <w:tcW w:w="8936" w:type="dxa"/>
          </w:tcPr>
          <w:p w14:paraId="12FB1972" w14:textId="1E19BE39" w:rsidR="00700431" w:rsidRPr="00FE27CD" w:rsidRDefault="00700431" w:rsidP="00700431">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Komentar FM</w:t>
            </w:r>
            <w:r w:rsidR="00911C3A"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37DD385E" w14:textId="54A7A647" w:rsidR="006262FF" w:rsidRPr="006262FF" w:rsidRDefault="006262FF" w:rsidP="006262FF">
            <w:pPr>
              <w:jc w:val="both"/>
              <w:rPr>
                <w:rFonts w:ascii="Cambria" w:hAnsi="Cambria" w:cs="Arial"/>
                <w:b w:val="0"/>
                <w:bCs w:val="0"/>
                <w:sz w:val="22"/>
                <w:szCs w:val="22"/>
              </w:rPr>
            </w:pPr>
            <w:r>
              <w:rPr>
                <w:rFonts w:ascii="Cambria" w:hAnsi="Cambria"/>
                <w:b w:val="0"/>
                <w:bCs w:val="0"/>
                <w:color w:val="000000" w:themeColor="text1"/>
                <w:sz w:val="22"/>
                <w:szCs w:val="22"/>
                <w:lang w:val="bs-Latn-BA"/>
              </w:rPr>
              <w:t xml:space="preserve">U </w:t>
            </w:r>
            <w:r w:rsidRPr="006262FF">
              <w:rPr>
                <w:rFonts w:ascii="Cambria" w:hAnsi="Cambria"/>
                <w:b w:val="0"/>
                <w:bCs w:val="0"/>
                <w:color w:val="000000" w:themeColor="text1"/>
                <w:sz w:val="22"/>
                <w:szCs w:val="22"/>
                <w:lang w:val="bs-Latn-BA"/>
              </w:rPr>
              <w:t>prilogu dostavljamo Izvještaj o</w:t>
            </w:r>
            <w:r>
              <w:rPr>
                <w:rFonts w:ascii="Cambria" w:hAnsi="Cambria"/>
                <w:b w:val="0"/>
                <w:bCs w:val="0"/>
                <w:color w:val="000000" w:themeColor="text1"/>
                <w:sz w:val="22"/>
                <w:szCs w:val="22"/>
                <w:lang w:val="bs-Latn-BA"/>
              </w:rPr>
              <w:t xml:space="preserve"> </w:t>
            </w:r>
            <w:r w:rsidRPr="006262FF">
              <w:rPr>
                <w:rFonts w:ascii="Cambria" w:hAnsi="Cambria" w:cs="Arial"/>
                <w:b w:val="0"/>
                <w:bCs w:val="0"/>
                <w:color w:val="000000" w:themeColor="text1"/>
                <w:sz w:val="22"/>
                <w:szCs w:val="22"/>
                <w:lang w:val="bs-Latn-BA"/>
              </w:rPr>
              <w:t>poštivanju principa OMK, Ravnopravnosti polova, Partnerstva, te principa Javnosti i Transparentnosti pri izradi</w:t>
            </w:r>
            <w:r w:rsidRPr="006262FF">
              <w:rPr>
                <w:rFonts w:ascii="Cambria" w:hAnsi="Cambria"/>
                <w:b w:val="0"/>
                <w:bCs w:val="0"/>
                <w:color w:val="000000" w:themeColor="text1"/>
                <w:sz w:val="22"/>
                <w:szCs w:val="22"/>
                <w:lang w:val="bs-Latn-BA"/>
              </w:rPr>
              <w:t xml:space="preserve"> </w:t>
            </w:r>
            <w:r w:rsidRPr="006262FF">
              <w:rPr>
                <w:rFonts w:ascii="Cambria" w:hAnsi="Cambria" w:cs="Arial"/>
                <w:b w:val="0"/>
                <w:bCs w:val="0"/>
                <w:sz w:val="22"/>
                <w:szCs w:val="22"/>
              </w:rPr>
              <w:t>Strategije razvoja trgovine FBiH za period 2025. - 2031. Godine</w:t>
            </w:r>
            <w:r>
              <w:rPr>
                <w:rFonts w:ascii="Cambria" w:hAnsi="Cambria" w:cs="Arial"/>
                <w:b w:val="0"/>
                <w:bCs w:val="0"/>
                <w:sz w:val="22"/>
                <w:szCs w:val="22"/>
              </w:rPr>
              <w:t xml:space="preserve">. </w:t>
            </w:r>
          </w:p>
          <w:p w14:paraId="74D6423D" w14:textId="3CC83D6C" w:rsidR="00BF676B" w:rsidRPr="006262FF" w:rsidRDefault="00BF676B" w:rsidP="00134006">
            <w:pPr>
              <w:shd w:val="clear" w:color="auto" w:fill="FFFFFF" w:themeFill="background1"/>
              <w:spacing w:before="120"/>
              <w:jc w:val="both"/>
              <w:rPr>
                <w:rFonts w:ascii="Cambria" w:hAnsi="Cambria"/>
                <w:b w:val="0"/>
                <w:bCs w:val="0"/>
                <w:color w:val="000000" w:themeColor="text1"/>
                <w:sz w:val="22"/>
                <w:szCs w:val="22"/>
                <w:lang w:val="hr-HR"/>
              </w:rPr>
            </w:pPr>
          </w:p>
        </w:tc>
      </w:tr>
    </w:tbl>
    <w:p w14:paraId="607E5A35" w14:textId="77777777" w:rsidR="00914EE7" w:rsidRPr="00FE27CD" w:rsidRDefault="00914EE7" w:rsidP="008D55D1">
      <w:pPr>
        <w:spacing w:before="120"/>
        <w:ind w:left="540" w:hanging="540"/>
        <w:jc w:val="both"/>
        <w:rPr>
          <w:rFonts w:ascii="Cambria" w:hAnsi="Cambria"/>
          <w:b/>
          <w:bCs/>
          <w:color w:val="000000" w:themeColor="text1"/>
          <w:sz w:val="22"/>
          <w:szCs w:val="22"/>
          <w:lang w:val="bs-Latn-BA"/>
        </w:rPr>
      </w:pPr>
    </w:p>
    <w:p w14:paraId="077736D3" w14:textId="0B166FF9" w:rsidR="008C64C1" w:rsidRPr="00FE27CD" w:rsidRDefault="008C64C1" w:rsidP="008C64C1">
      <w:pPr>
        <w:rPr>
          <w:rFonts w:ascii="Cambria" w:hAnsi="Cambria"/>
          <w:color w:val="000000" w:themeColor="text1"/>
          <w:lang w:val="bs-Latn-BA"/>
        </w:rPr>
      </w:pPr>
    </w:p>
    <w:p w14:paraId="76D25641" w14:textId="7E4401A8" w:rsidR="00D838A8" w:rsidRPr="00FE27CD" w:rsidRDefault="00D838A8" w:rsidP="008C64C1">
      <w:pPr>
        <w:rPr>
          <w:rFonts w:ascii="Cambria" w:hAnsi="Cambria"/>
          <w:color w:val="000000" w:themeColor="text1"/>
          <w:lang w:val="bs-Latn-BA"/>
        </w:rPr>
      </w:pPr>
    </w:p>
    <w:p w14:paraId="12008897" w14:textId="6BFF15FA" w:rsidR="00D838A8" w:rsidRPr="00FE27CD" w:rsidRDefault="00D838A8" w:rsidP="008C64C1">
      <w:pPr>
        <w:rPr>
          <w:rFonts w:ascii="Cambria" w:hAnsi="Cambria"/>
          <w:color w:val="000000" w:themeColor="text1"/>
          <w:lang w:val="bs-Latn-BA"/>
        </w:rPr>
      </w:pPr>
    </w:p>
    <w:p w14:paraId="33FB131D" w14:textId="77777777" w:rsidR="00D838A8" w:rsidRPr="00FE27CD" w:rsidRDefault="00D838A8" w:rsidP="008C64C1">
      <w:pPr>
        <w:rPr>
          <w:rFonts w:ascii="Cambria" w:hAnsi="Cambria"/>
          <w:color w:val="000000" w:themeColor="text1"/>
          <w:lang w:val="bs-Latn-BA"/>
        </w:rPr>
      </w:pPr>
    </w:p>
    <w:p w14:paraId="651CBA7D" w14:textId="11FCF422" w:rsidR="0061684F" w:rsidRPr="00FE27CD" w:rsidRDefault="009029E3" w:rsidP="00AA4328">
      <w:pPr>
        <w:pStyle w:val="Naslov1"/>
        <w:rPr>
          <w:color w:val="000000" w:themeColor="text1"/>
          <w:lang w:val="bs-Latn-BA"/>
        </w:rPr>
      </w:pPr>
      <w:bookmarkStart w:id="15" w:name="_Toc108130392"/>
      <w:r w:rsidRPr="00FE27CD">
        <w:rPr>
          <w:color w:val="000000" w:themeColor="text1"/>
          <w:lang w:val="bs-Latn-BA"/>
        </w:rPr>
        <w:t xml:space="preserve">II </w:t>
      </w:r>
      <w:r w:rsidR="0061684F" w:rsidRPr="00FE27CD">
        <w:rPr>
          <w:color w:val="000000" w:themeColor="text1"/>
          <w:lang w:val="bs-Latn-BA"/>
        </w:rPr>
        <w:t>IZRADA NACRTA STRATEGIJE</w:t>
      </w:r>
      <w:bookmarkEnd w:id="15"/>
      <w:r w:rsidR="0061684F" w:rsidRPr="00FE27CD">
        <w:rPr>
          <w:color w:val="000000" w:themeColor="text1"/>
          <w:lang w:val="bs-Latn-BA"/>
        </w:rPr>
        <w:t xml:space="preserve"> </w:t>
      </w:r>
    </w:p>
    <w:p w14:paraId="302E7992" w14:textId="77777777" w:rsidR="00B607AC" w:rsidRPr="00FE27CD" w:rsidRDefault="00B607AC" w:rsidP="00B607AC">
      <w:pPr>
        <w:rPr>
          <w:color w:val="000000" w:themeColor="text1"/>
          <w:lang w:val="bs-Latn-BA"/>
        </w:rPr>
      </w:pPr>
    </w:p>
    <w:p w14:paraId="0644CBC0" w14:textId="4C33E094" w:rsidR="00AA4328" w:rsidRPr="00FE27CD" w:rsidRDefault="005837B3" w:rsidP="00AA4328">
      <w:pPr>
        <w:pStyle w:val="Naslov2"/>
        <w:rPr>
          <w:color w:val="000000" w:themeColor="text1"/>
          <w:lang w:val="bs-Latn-BA" w:eastAsia="en-GB"/>
        </w:rPr>
      </w:pPr>
      <w:bookmarkStart w:id="16" w:name="_Toc108130393"/>
      <w:r w:rsidRPr="00FE27CD">
        <w:rPr>
          <w:color w:val="000000" w:themeColor="text1"/>
          <w:lang w:val="bs-Latn-BA" w:eastAsia="en-GB"/>
        </w:rPr>
        <w:lastRenderedPageBreak/>
        <w:t xml:space="preserve">EP </w:t>
      </w:r>
      <w:r w:rsidR="004C3884" w:rsidRPr="00FE27CD">
        <w:rPr>
          <w:color w:val="000000" w:themeColor="text1"/>
          <w:lang w:val="bs-Latn-BA" w:eastAsia="en-GB"/>
        </w:rPr>
        <w:t>2</w:t>
      </w:r>
      <w:r w:rsidRPr="00FE27CD">
        <w:rPr>
          <w:color w:val="000000" w:themeColor="text1"/>
          <w:lang w:val="bs-Latn-BA" w:eastAsia="en-GB"/>
        </w:rPr>
        <w:t>.</w:t>
      </w:r>
      <w:r w:rsidR="00BF01CC" w:rsidRPr="00FE27CD">
        <w:rPr>
          <w:color w:val="000000" w:themeColor="text1"/>
          <w:lang w:val="bs-Latn-BA" w:eastAsia="en-GB"/>
        </w:rPr>
        <w:t>1</w:t>
      </w:r>
      <w:r w:rsidRPr="00FE27CD">
        <w:rPr>
          <w:color w:val="000000" w:themeColor="text1"/>
          <w:lang w:val="bs-Latn-BA"/>
        </w:rPr>
        <w:tab/>
      </w:r>
      <w:r w:rsidR="00B12CE4" w:rsidRPr="00FE27CD">
        <w:rPr>
          <w:color w:val="000000" w:themeColor="text1"/>
          <w:lang w:val="bs-Latn-BA" w:eastAsia="en-GB"/>
        </w:rPr>
        <w:t xml:space="preserve">Da li je izrada strateške </w:t>
      </w:r>
      <w:r w:rsidR="00E0705F" w:rsidRPr="00FE27CD">
        <w:rPr>
          <w:color w:val="000000" w:themeColor="text1"/>
          <w:lang w:val="bs-Latn-BA" w:eastAsia="en-GB"/>
        </w:rPr>
        <w:t>platforme</w:t>
      </w:r>
      <w:r w:rsidR="00B12CE4" w:rsidRPr="00FE27CD">
        <w:rPr>
          <w:color w:val="000000" w:themeColor="text1"/>
          <w:lang w:val="bs-Latn-BA" w:eastAsia="en-GB"/>
        </w:rPr>
        <w:t xml:space="preserve"> u skladu s pravnim okvirom</w:t>
      </w:r>
      <w:bookmarkEnd w:id="16"/>
    </w:p>
    <w:p w14:paraId="567847B7" w14:textId="18054574" w:rsidR="005837B3" w:rsidRPr="00FE27CD" w:rsidRDefault="00E54867" w:rsidP="008D55D1">
      <w:pPr>
        <w:spacing w:before="120"/>
        <w:ind w:left="720" w:hanging="720"/>
        <w:jc w:val="both"/>
        <w:rPr>
          <w:rFonts w:ascii="Cambria" w:hAnsi="Cambria"/>
          <w:color w:val="000000" w:themeColor="text1"/>
          <w:sz w:val="22"/>
          <w:szCs w:val="22"/>
          <w:lang w:val="bs-Latn-BA"/>
        </w:rPr>
      </w:pPr>
      <w:r w:rsidRPr="00FE27CD">
        <w:rPr>
          <w:rFonts w:ascii="Cambria" w:hAnsi="Cambria"/>
          <w:i/>
          <w:iCs/>
          <w:color w:val="000000" w:themeColor="text1"/>
          <w:sz w:val="22"/>
          <w:szCs w:val="22"/>
          <w:lang w:val="bs-Latn-BA"/>
        </w:rPr>
        <w:t xml:space="preserve"> </w:t>
      </w:r>
      <w:r w:rsidR="00971593" w:rsidRPr="00FE27CD">
        <w:rPr>
          <w:rFonts w:ascii="Cambria" w:hAnsi="Cambria"/>
          <w:i/>
          <w:iCs/>
          <w:color w:val="000000" w:themeColor="text1"/>
          <w:sz w:val="22"/>
          <w:szCs w:val="22"/>
          <w:lang w:val="bs-Latn-BA"/>
        </w:rPr>
        <w:t>(</w:t>
      </w:r>
      <w:r w:rsidR="005426BA" w:rsidRPr="00FE27CD">
        <w:rPr>
          <w:rFonts w:ascii="Cambria" w:hAnsi="Cambria"/>
          <w:i/>
          <w:iCs/>
          <w:color w:val="000000" w:themeColor="text1"/>
          <w:sz w:val="22"/>
          <w:szCs w:val="22"/>
          <w:lang w:val="bs-Latn-BA"/>
        </w:rPr>
        <w:t>s</w:t>
      </w:r>
      <w:r w:rsidR="00971593" w:rsidRPr="00FE27CD">
        <w:rPr>
          <w:rFonts w:ascii="Cambria" w:hAnsi="Cambria"/>
          <w:i/>
          <w:iCs/>
          <w:color w:val="000000" w:themeColor="text1"/>
          <w:sz w:val="22"/>
          <w:szCs w:val="22"/>
          <w:lang w:val="bs-Latn-BA"/>
        </w:rPr>
        <w:t xml:space="preserve">trateška platforma i situaciona </w:t>
      </w:r>
      <w:r w:rsidR="007B2F8E" w:rsidRPr="00FE27CD">
        <w:rPr>
          <w:rFonts w:ascii="Cambria" w:hAnsi="Cambria"/>
          <w:i/>
          <w:iCs/>
          <w:color w:val="000000" w:themeColor="text1"/>
          <w:sz w:val="22"/>
          <w:szCs w:val="22"/>
          <w:lang w:val="bs-Latn-BA"/>
        </w:rPr>
        <w:t xml:space="preserve">analiza </w:t>
      </w:r>
      <w:r w:rsidR="00971593" w:rsidRPr="00FE27CD">
        <w:rPr>
          <w:rFonts w:ascii="Cambria" w:hAnsi="Cambria"/>
          <w:i/>
          <w:iCs/>
          <w:color w:val="000000" w:themeColor="text1"/>
          <w:sz w:val="22"/>
          <w:szCs w:val="22"/>
          <w:lang w:val="bs-Latn-BA"/>
        </w:rPr>
        <w:t>uključuj</w:t>
      </w:r>
      <w:r w:rsidR="00591302" w:rsidRPr="00FE27CD">
        <w:rPr>
          <w:rFonts w:ascii="Cambria" w:hAnsi="Cambria"/>
          <w:i/>
          <w:iCs/>
          <w:color w:val="000000" w:themeColor="text1"/>
          <w:sz w:val="22"/>
          <w:szCs w:val="22"/>
          <w:lang w:val="bs-Latn-BA"/>
        </w:rPr>
        <w:t>u</w:t>
      </w:r>
      <w:r w:rsidR="00971593" w:rsidRPr="00FE27CD">
        <w:rPr>
          <w:rFonts w:ascii="Cambria" w:hAnsi="Cambria"/>
          <w:i/>
          <w:iCs/>
          <w:color w:val="000000" w:themeColor="text1"/>
          <w:sz w:val="22"/>
          <w:szCs w:val="22"/>
          <w:lang w:val="bs-Latn-BA"/>
        </w:rPr>
        <w:t xml:space="preserve"> podatke minimalno za tri godine, podaci razvrstani po spolu</w:t>
      </w:r>
      <w:r w:rsidR="005426BA" w:rsidRPr="00FE27CD">
        <w:rPr>
          <w:rFonts w:ascii="Cambria" w:hAnsi="Cambria"/>
          <w:i/>
          <w:iCs/>
          <w:color w:val="000000" w:themeColor="text1"/>
          <w:sz w:val="22"/>
          <w:szCs w:val="22"/>
          <w:lang w:val="bs-Latn-BA"/>
        </w:rPr>
        <w:t>, starosnoj strukturi, sa posebnim osvrt na socijalno ugrožene,</w:t>
      </w:r>
      <w:r w:rsidR="00E0705F" w:rsidRPr="00FE27CD">
        <w:rPr>
          <w:rFonts w:ascii="Cambria" w:hAnsi="Cambria"/>
          <w:i/>
          <w:iCs/>
          <w:color w:val="000000" w:themeColor="text1"/>
          <w:sz w:val="22"/>
          <w:szCs w:val="22"/>
          <w:lang w:val="bs-Latn-BA"/>
        </w:rPr>
        <w:t xml:space="preserve"> </w:t>
      </w:r>
      <w:r w:rsidR="005426BA" w:rsidRPr="00FE27CD">
        <w:rPr>
          <w:rFonts w:ascii="Cambria" w:hAnsi="Cambria"/>
          <w:i/>
          <w:iCs/>
          <w:color w:val="000000" w:themeColor="text1"/>
          <w:sz w:val="22"/>
          <w:szCs w:val="22"/>
          <w:lang w:val="bs-Latn-BA"/>
        </w:rPr>
        <w:t>v</w:t>
      </w:r>
      <w:r w:rsidR="00E0705F" w:rsidRPr="00FE27CD">
        <w:rPr>
          <w:rFonts w:ascii="Cambria" w:hAnsi="Cambria"/>
          <w:i/>
          <w:iCs/>
          <w:color w:val="000000" w:themeColor="text1"/>
          <w:sz w:val="22"/>
          <w:szCs w:val="22"/>
          <w:lang w:val="bs-Latn-BA"/>
        </w:rPr>
        <w:t>izija proizilazi iz zaključaka situacione analize, strateški cilj u skladu sa vizijom</w:t>
      </w:r>
      <w:r w:rsidR="006F5B69" w:rsidRPr="00FE27CD">
        <w:rPr>
          <w:rFonts w:ascii="Cambria" w:hAnsi="Cambria"/>
          <w:i/>
          <w:iCs/>
          <w:color w:val="000000" w:themeColor="text1"/>
          <w:sz w:val="22"/>
          <w:szCs w:val="22"/>
          <w:lang w:val="bs-Latn-BA"/>
        </w:rPr>
        <w:t xml:space="preserve"> i</w:t>
      </w:r>
      <w:r w:rsidR="00E0705F" w:rsidRPr="00FE27CD">
        <w:rPr>
          <w:rFonts w:ascii="Cambria" w:hAnsi="Cambria"/>
          <w:i/>
          <w:iCs/>
          <w:color w:val="000000" w:themeColor="text1"/>
          <w:sz w:val="22"/>
          <w:szCs w:val="22"/>
          <w:lang w:val="bs-Latn-BA"/>
        </w:rPr>
        <w:t xml:space="preserve"> SWOT</w:t>
      </w:r>
      <w:r w:rsidR="006F5B69" w:rsidRPr="00FE27CD">
        <w:rPr>
          <w:rFonts w:ascii="Cambria" w:hAnsi="Cambria"/>
          <w:i/>
          <w:iCs/>
          <w:color w:val="000000" w:themeColor="text1"/>
          <w:sz w:val="22"/>
          <w:szCs w:val="22"/>
          <w:lang w:val="bs-Latn-BA"/>
        </w:rPr>
        <w:t xml:space="preserve"> analizom</w:t>
      </w:r>
      <w:r w:rsidR="00971593" w:rsidRPr="00FE27CD">
        <w:rPr>
          <w:rFonts w:ascii="Cambria" w:hAnsi="Cambria"/>
          <w:i/>
          <w:iCs/>
          <w:color w:val="000000" w:themeColor="text1"/>
          <w:sz w:val="22"/>
          <w:szCs w:val="22"/>
          <w:lang w:val="bs-Latn-BA"/>
        </w:rPr>
        <w:t>)</w:t>
      </w:r>
      <w:r w:rsidR="005426BA" w:rsidRPr="00FE27CD">
        <w:rPr>
          <w:rFonts w:ascii="Cambria" w:hAnsi="Cambria"/>
          <w:i/>
          <w:iCs/>
          <w:color w:val="000000" w:themeColor="text1"/>
          <w:sz w:val="22"/>
          <w:szCs w:val="22"/>
          <w:lang w:val="bs-Latn-BA"/>
        </w:rPr>
        <w:t>?</w:t>
      </w:r>
      <w:r w:rsidR="003635E4" w:rsidRPr="00FE27CD">
        <w:rPr>
          <w:rFonts w:ascii="Cambria" w:hAnsi="Cambria"/>
          <w:i/>
          <w:iCs/>
          <w:color w:val="000000" w:themeColor="text1"/>
          <w:sz w:val="22"/>
          <w:szCs w:val="22"/>
          <w:lang w:val="bs-Latn-BA"/>
        </w:rPr>
        <w:t xml:space="preserve"> </w:t>
      </w:r>
    </w:p>
    <w:p w14:paraId="271B1842" w14:textId="77777777" w:rsidR="00B607AC" w:rsidRPr="00FE27CD" w:rsidRDefault="00B607AC" w:rsidP="00B607AC">
      <w:pPr>
        <w:shd w:val="clear" w:color="auto" w:fill="FFFFFF" w:themeFill="background1"/>
        <w:spacing w:before="120"/>
        <w:jc w:val="both"/>
        <w:rPr>
          <w:rFonts w:ascii="Cambria" w:hAnsi="Cambria"/>
          <w:b/>
          <w:bCs/>
          <w:color w:val="000000" w:themeColor="text1"/>
          <w:lang w:val="bs-Latn-BA"/>
        </w:rPr>
      </w:pPr>
      <w:r w:rsidRPr="00FE27CD">
        <w:rPr>
          <w:rFonts w:ascii="Cambria" w:hAnsi="Cambria"/>
          <w:color w:val="000000" w:themeColor="text1"/>
          <w:lang w:val="bs-Latn-BA"/>
        </w:rPr>
        <w:t>Članom 11 Uredbom o izradi strateških dokumenata u FBiH, propisano je da se strateška platforma, minimalno, sastoji od: situacione analize, uključujući i osvrt na stanje i usklađenost prostorno-planske dokumentacije, vizije razvoja i strateških ciljeva sa indikatorima. Stavom (4) pometnutog člana navedeno je da situaciona analiza treba da obuhvati period od minimalno 3 godine, pri čemu se podaci razvrstavaju prema spolu, sa posebnim osvrtom na socijalno ugrožene kategorije stanovništva. Članom 11, stav 9 Uredbe o izradi strateških dokumenata u FBiH predviđeno je obavljanje konsultacija o strateškoj platformi koje treba da traju minimalno 30 dana, a vrše se njenom objavom na web stranici nosioca izrade strateških dokumenata, dostavljanjem strateške platforme nadležnim institucijama na nižim, istim i višim nivoima vlasti relevantnim za strateške dokumente, organiziranjem javnih prezentacija, prikupljanjem i razmatranjem prijedloga i sugestija.</w:t>
      </w:r>
    </w:p>
    <w:p w14:paraId="6A13FD3E" w14:textId="2A69D802" w:rsidR="00002F8E" w:rsidRPr="00FE27CD" w:rsidRDefault="00002F8E" w:rsidP="008D55D1">
      <w:pPr>
        <w:spacing w:before="120"/>
        <w:ind w:left="720" w:hanging="720"/>
        <w:rPr>
          <w:rFonts w:ascii="Cambria" w:hAnsi="Cambria"/>
          <w:b/>
          <w:bCs/>
          <w:color w:val="000000" w:themeColor="text1"/>
          <w:sz w:val="22"/>
          <w:szCs w:val="22"/>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FE27CD" w14:paraId="49C4D397" w14:textId="77777777" w:rsidTr="00BF4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6A983CDA" w14:textId="18DADCC7" w:rsidR="00B607AC" w:rsidRPr="007F3DD9" w:rsidRDefault="00B607AC" w:rsidP="007F3DD9">
            <w:pPr>
              <w:shd w:val="clear" w:color="auto" w:fill="FFFFFF" w:themeFill="background1"/>
              <w:spacing w:before="120"/>
              <w:jc w:val="both"/>
              <w:rPr>
                <w:rFonts w:ascii="Cambria" w:hAnsi="Cambria"/>
                <w:b w:val="0"/>
                <w:bCs w:val="0"/>
                <w:color w:val="000000" w:themeColor="text1"/>
                <w:lang w:val="bs-Latn-BA"/>
              </w:rPr>
            </w:pPr>
            <w:r w:rsidRPr="007F3DD9">
              <w:rPr>
                <w:rFonts w:ascii="Cambria" w:hAnsi="Cambria"/>
                <w:b w:val="0"/>
                <w:bCs w:val="0"/>
                <w:color w:val="000000" w:themeColor="text1"/>
                <w:lang w:val="bs-Latn-BA"/>
              </w:rPr>
              <w:t xml:space="preserve">EP </w:t>
            </w:r>
            <w:r w:rsidR="004C3884" w:rsidRPr="007F3DD9">
              <w:rPr>
                <w:rFonts w:ascii="Cambria" w:hAnsi="Cambria"/>
                <w:b w:val="0"/>
                <w:bCs w:val="0"/>
                <w:color w:val="000000" w:themeColor="text1"/>
                <w:lang w:val="bs-Latn-BA"/>
              </w:rPr>
              <w:t>2</w:t>
            </w:r>
            <w:r w:rsidRPr="007F3DD9">
              <w:rPr>
                <w:rFonts w:ascii="Cambria" w:hAnsi="Cambria"/>
                <w:b w:val="0"/>
                <w:bCs w:val="0"/>
                <w:color w:val="000000" w:themeColor="text1"/>
                <w:lang w:val="bs-Latn-BA"/>
              </w:rPr>
              <w:t>.1</w:t>
            </w:r>
            <w:r w:rsidRPr="007F3DD9">
              <w:rPr>
                <w:rFonts w:ascii="Cambria" w:hAnsi="Cambria"/>
                <w:b w:val="0"/>
                <w:bCs w:val="0"/>
                <w:color w:val="000000" w:themeColor="text1"/>
                <w:lang w:val="bs-Latn-BA"/>
              </w:rPr>
              <w:tab/>
              <w:t xml:space="preserve">Nalazi </w:t>
            </w:r>
          </w:p>
          <w:p w14:paraId="626F394A" w14:textId="77777777" w:rsidR="007F3DD9" w:rsidRPr="007F3DD9" w:rsidRDefault="007F3DD9" w:rsidP="007F3DD9">
            <w:pPr>
              <w:spacing w:before="100" w:beforeAutospacing="1" w:after="100" w:afterAutospacing="1"/>
              <w:jc w:val="both"/>
              <w:rPr>
                <w:rFonts w:ascii="Cambria" w:hAnsi="Cambria"/>
                <w:b w:val="0"/>
                <w:bCs w:val="0"/>
                <w:lang w:val="en-US" w:eastAsia="en-US"/>
              </w:rPr>
            </w:pPr>
            <w:r w:rsidRPr="007F3DD9">
              <w:rPr>
                <w:rFonts w:ascii="Cambria" w:hAnsi="Cambria"/>
                <w:b w:val="0"/>
                <w:bCs w:val="0"/>
                <w:lang w:val="en-US" w:eastAsia="en-US"/>
              </w:rPr>
              <w:t>Tokom pripreme nacrta Strategije provedene su konsultacije sa zainteresiranim institucijama, predstavnicima privrednih subjekata koji se bave trgovinom, predstavnicima relevantnih visokoškolskih ustanova te socio-ekonomskim partnerima, čime je zadovoljen član 11. stav (9) Uredbe o izradi strateških dokumenata u Federaciji BiH. Konsultativni proces uključivao je organizaciju sastanaka, radionica i javnih konsultacija, uz dostupnost radnih materijala i mogućnost dostavljanja komentara i prijedloga zainteresiranih aktera.</w:t>
            </w:r>
          </w:p>
          <w:p w14:paraId="5FF5B42E" w14:textId="77777777" w:rsidR="007F3DD9" w:rsidRPr="007F3DD9" w:rsidRDefault="007F3DD9" w:rsidP="007F3DD9">
            <w:pPr>
              <w:spacing w:before="100" w:beforeAutospacing="1" w:after="100" w:afterAutospacing="1"/>
              <w:jc w:val="both"/>
              <w:rPr>
                <w:rFonts w:ascii="Cambria" w:hAnsi="Cambria"/>
                <w:b w:val="0"/>
                <w:bCs w:val="0"/>
                <w:lang w:val="en-US" w:eastAsia="en-US"/>
              </w:rPr>
            </w:pPr>
            <w:r w:rsidRPr="007F3DD9">
              <w:rPr>
                <w:rFonts w:ascii="Cambria" w:hAnsi="Cambria"/>
                <w:b w:val="0"/>
                <w:bCs w:val="0"/>
                <w:lang w:val="en-US" w:eastAsia="en-US"/>
              </w:rPr>
              <w:t>Cjelokupan proces izrade Strategije organiziran je u skladu sa postojećim regulatornim okvirom, prije svega Zakonom o razvojnom planiranju i upravljanju razvojem u Federaciji Bosne i Hercegovine („Službene novine Federacije BiH“, br. 32/17), Uredbom o izradi strateških dokumenata u Federaciji Bosne i Hercegovine („Službene novine Federacije BiH“, br. 74/19 i 2/21), Uredbom o evaluaciji strateških dokumenata u Federaciji Bosne i Hercegovine („Službene novine Federacije BiH“, br. 74/19), kao i principima Strategije razvoja Federacije Bosne i Hercegovine 2021–2027 („Službene novine Federacije BiH“, br. 40/22).</w:t>
            </w:r>
          </w:p>
          <w:p w14:paraId="700E42EB" w14:textId="77777777" w:rsidR="007F3DD9" w:rsidRPr="007F3DD9" w:rsidRDefault="007F3DD9" w:rsidP="007F3DD9">
            <w:pPr>
              <w:spacing w:before="100" w:beforeAutospacing="1" w:after="100" w:afterAutospacing="1"/>
              <w:jc w:val="both"/>
              <w:rPr>
                <w:rFonts w:ascii="Cambria" w:hAnsi="Cambria"/>
                <w:b w:val="0"/>
                <w:bCs w:val="0"/>
                <w:lang w:val="en-US" w:eastAsia="en-US"/>
              </w:rPr>
            </w:pPr>
            <w:r w:rsidRPr="007F3DD9">
              <w:rPr>
                <w:rFonts w:ascii="Cambria" w:hAnsi="Cambria"/>
                <w:b w:val="0"/>
                <w:bCs w:val="0"/>
                <w:lang w:val="en-US" w:eastAsia="en-US"/>
              </w:rPr>
              <w:t>Strateška platforma obuhvata ključne elemente propisane članom 11. Uredbe o izradi strateških dokumenata u Federaciji BiH, uključujući situacionu analizu, SWOT okvir, viziju razvoja i strateške ciljeve sa indikatorima. Situaciona analiza obuhvata period od 2019. do 2023. godine, čime je zadovoljen zahtjev iz stava (4) člana 11. Uredbe kojim je propisano da situaciona analiza treba obuhvatiti minimalno tri godine. U okviru analize korišteni su raspoloživi statistički i administrativni podaci relevantni za sektor trgovine, uključujući podatke razvrstane prema spolu gdje su isti bili dostupni.</w:t>
            </w:r>
          </w:p>
          <w:p w14:paraId="6E2A1506" w14:textId="77777777" w:rsidR="007F3DD9" w:rsidRPr="007F3DD9" w:rsidRDefault="007F3DD9" w:rsidP="007F3DD9">
            <w:pPr>
              <w:spacing w:before="100" w:beforeAutospacing="1" w:after="100" w:afterAutospacing="1"/>
              <w:jc w:val="both"/>
              <w:rPr>
                <w:rFonts w:ascii="Cambria" w:hAnsi="Cambria"/>
                <w:b w:val="0"/>
                <w:bCs w:val="0"/>
                <w:lang w:val="en-US" w:eastAsia="en-US"/>
              </w:rPr>
            </w:pPr>
            <w:r w:rsidRPr="007F3DD9">
              <w:rPr>
                <w:rFonts w:ascii="Cambria" w:hAnsi="Cambria"/>
                <w:b w:val="0"/>
                <w:bCs w:val="0"/>
                <w:lang w:val="en-US" w:eastAsia="en-US"/>
              </w:rPr>
              <w:lastRenderedPageBreak/>
              <w:t>Situaciona analiza je metodološki strukturirana i obuhvata ključne elemente relevantne za razumijevanje sektorskog konteksta, uključujući regulatorni okvir, tržišne trendove, institucionalne kapacitete, digitalnu transformaciju, logističke i infrastrukturne aspekte, kao i razvoj ljudskih resursa u sektoru trgovine. Uvodni dio pruža jasan okvir za dalju razradu dokumenta i omogućava pregledno praćenje strateške logike.</w:t>
            </w:r>
          </w:p>
          <w:p w14:paraId="5F75777F" w14:textId="77777777" w:rsidR="007F3DD9" w:rsidRPr="007F3DD9" w:rsidRDefault="007F3DD9" w:rsidP="007F3DD9">
            <w:pPr>
              <w:spacing w:before="100" w:beforeAutospacing="1" w:after="100" w:afterAutospacing="1"/>
              <w:jc w:val="both"/>
              <w:rPr>
                <w:rFonts w:ascii="Cambria" w:hAnsi="Cambria"/>
                <w:b w:val="0"/>
                <w:bCs w:val="0"/>
                <w:lang w:val="en-US" w:eastAsia="en-US"/>
              </w:rPr>
            </w:pPr>
            <w:r w:rsidRPr="007F3DD9">
              <w:rPr>
                <w:rFonts w:ascii="Cambria" w:hAnsi="Cambria"/>
                <w:b w:val="0"/>
                <w:bCs w:val="0"/>
                <w:lang w:val="en-US" w:eastAsia="en-US"/>
              </w:rPr>
              <w:t>Nakon analitičkog dijela uključen je sažetak situacione analize sa prikazom najvažnijih nalaza, trendova i razvojnih izazova, čime je ostvarena povezanost između situacione analize, SWOT okvira, vizije razvoja i strateških ciljeva. Istovremeno, tokom evaluatorskog pregleda uočena je potreba za dodatnim metodološkim povezivanjem SWOT analize sa nalazima situacione analize kako bi SWOT okvir jasnije predstavljao sintezu prethodno identificiranih razvojnih izazova i potencijala, te njihove implikacije na definisanje strateških odgovora.</w:t>
            </w:r>
          </w:p>
          <w:p w14:paraId="387627C4" w14:textId="77777777" w:rsidR="007F3DD9" w:rsidRPr="007F3DD9" w:rsidRDefault="007F3DD9" w:rsidP="007F3DD9">
            <w:pPr>
              <w:spacing w:before="100" w:beforeAutospacing="1" w:after="100" w:afterAutospacing="1"/>
              <w:jc w:val="both"/>
              <w:rPr>
                <w:rFonts w:ascii="Cambria" w:hAnsi="Cambria"/>
                <w:b w:val="0"/>
                <w:bCs w:val="0"/>
                <w:lang w:val="en-US" w:eastAsia="en-US"/>
              </w:rPr>
            </w:pPr>
            <w:r w:rsidRPr="007F3DD9">
              <w:rPr>
                <w:rFonts w:ascii="Cambria" w:hAnsi="Cambria"/>
                <w:b w:val="0"/>
                <w:bCs w:val="0"/>
                <w:lang w:val="en-US" w:eastAsia="en-US"/>
              </w:rPr>
              <w:t xml:space="preserve">Također je uočeno da postoji prostor za dodatno jačanje prikaza usklađenosti strateške platforme sa drugim relevantnim strateškim i prostorno-planskim dokumentima, kao i za preciznije definisanje pojedinih indikatora strateških ciljeva u smislu njihove mjerljivosti, dostupnosti podataka i povezanosti sa razvojnim efektima sektora trgovine. Evaluacijom je dodatno konstatirano da bi rodna dimenzija i prikaz uticaja na socijalno ugrožene kategorije stanovništva mogli biti detaljnije integrirani u pojedinim segmentima situacione analize i indikatorskog okvira. </w:t>
            </w:r>
          </w:p>
          <w:p w14:paraId="47880F6E" w14:textId="07C85952" w:rsidR="00B453EC" w:rsidRPr="007F3DD9" w:rsidRDefault="00B453EC" w:rsidP="007F3DD9">
            <w:pPr>
              <w:shd w:val="clear" w:color="auto" w:fill="FFFFFF" w:themeFill="background1"/>
              <w:spacing w:before="120"/>
              <w:jc w:val="both"/>
              <w:rPr>
                <w:rFonts w:ascii="Cambria" w:hAnsi="Cambria"/>
                <w:b w:val="0"/>
                <w:bCs w:val="0"/>
                <w:color w:val="000000" w:themeColor="text1"/>
                <w:lang w:val="bs-Latn-BA"/>
              </w:rPr>
            </w:pPr>
          </w:p>
        </w:tc>
      </w:tr>
      <w:tr w:rsidR="00FE27CD" w:rsidRPr="00FE27CD" w14:paraId="658FFA33"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4312EE26" w14:textId="24AF8142" w:rsidR="00B607AC" w:rsidRPr="00FE27CD" w:rsidRDefault="00B607AC"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lastRenderedPageBreak/>
              <w:t>Komentar FM</w:t>
            </w:r>
            <w:r w:rsidR="00805748"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569F89E7" w14:textId="77777777" w:rsidR="007F3DD9" w:rsidRPr="007F3DD9" w:rsidRDefault="007F3DD9" w:rsidP="007F3DD9">
            <w:pPr>
              <w:spacing w:before="100" w:beforeAutospacing="1" w:after="100" w:afterAutospacing="1"/>
              <w:jc w:val="both"/>
              <w:rPr>
                <w:rFonts w:ascii="Cambria" w:hAnsi="Cambria"/>
                <w:b w:val="0"/>
                <w:bCs w:val="0"/>
                <w:lang w:val="en-US" w:eastAsia="en-US"/>
              </w:rPr>
            </w:pPr>
            <w:r w:rsidRPr="007F3DD9">
              <w:rPr>
                <w:rFonts w:ascii="Cambria" w:hAnsi="Cambria"/>
                <w:b w:val="0"/>
                <w:bCs w:val="0"/>
                <w:lang w:val="en-US" w:eastAsia="en-US"/>
              </w:rPr>
              <w:t>Federalno ministarstvo trgovine je uvažilo i integrisalo preporuke iz ex-ante evaluacije koje su se odnosile na unapređenje strateške platforme, metodološku povezanost situacione analize, SWOT okvira, vizije i strateških ciljeva, kao i usklađenost sa relevantnim strateškim i regulatornim dokumentima.</w:t>
            </w:r>
          </w:p>
          <w:p w14:paraId="417A460C" w14:textId="77777777" w:rsidR="007F3DD9" w:rsidRPr="007F3DD9" w:rsidRDefault="007F3DD9" w:rsidP="007F3DD9">
            <w:pPr>
              <w:spacing w:before="100" w:beforeAutospacing="1" w:after="100" w:afterAutospacing="1"/>
              <w:jc w:val="both"/>
              <w:rPr>
                <w:rFonts w:ascii="Cambria" w:hAnsi="Cambria"/>
                <w:b w:val="0"/>
                <w:bCs w:val="0"/>
                <w:lang w:val="en-US" w:eastAsia="en-US"/>
              </w:rPr>
            </w:pPr>
            <w:r w:rsidRPr="007F3DD9">
              <w:rPr>
                <w:rFonts w:ascii="Cambria" w:hAnsi="Cambria"/>
                <w:b w:val="0"/>
                <w:bCs w:val="0"/>
                <w:lang w:val="en-US" w:eastAsia="en-US"/>
              </w:rPr>
              <w:t>Izvršene su dopune u dijelu indikatorskog okvira, dodatno je unaprijeđen prikaz rodne dimenzije i socijalno ugroženih kategorija stanovništva, te je osnažena interna koherentnost dokumenta i povezanost analitičkog i strateškog dijela Strategije. Federalno ministarstvo trgovine smatra da su dostavljene primjedbe i sugestije adekvatno ugrađene u revidirani tekst Strategije.</w:t>
            </w:r>
          </w:p>
          <w:p w14:paraId="4846F774" w14:textId="149C98D3" w:rsidR="00B607AC" w:rsidRPr="00FE27CD" w:rsidRDefault="00B607AC" w:rsidP="00BF43BF">
            <w:pPr>
              <w:shd w:val="clear" w:color="auto" w:fill="FFFFFF" w:themeFill="background1"/>
              <w:spacing w:before="120"/>
              <w:jc w:val="both"/>
              <w:rPr>
                <w:rFonts w:ascii="Cambria" w:hAnsi="Cambria"/>
                <w:b w:val="0"/>
                <w:bCs w:val="0"/>
                <w:color w:val="000000" w:themeColor="text1"/>
                <w:sz w:val="22"/>
                <w:szCs w:val="22"/>
                <w:lang w:val="bs-Latn-BA"/>
              </w:rPr>
            </w:pPr>
          </w:p>
        </w:tc>
      </w:tr>
      <w:tr w:rsidR="00FE27CD" w:rsidRPr="00FE27CD" w14:paraId="2DA39F39" w14:textId="77777777" w:rsidTr="00BF43BF">
        <w:tc>
          <w:tcPr>
            <w:cnfStyle w:val="001000000000" w:firstRow="0" w:lastRow="0" w:firstColumn="1" w:lastColumn="0" w:oddVBand="0" w:evenVBand="0" w:oddHBand="0" w:evenHBand="0" w:firstRowFirstColumn="0" w:firstRowLastColumn="0" w:lastRowFirstColumn="0" w:lastRowLastColumn="0"/>
            <w:tcW w:w="8936" w:type="dxa"/>
          </w:tcPr>
          <w:p w14:paraId="5F7E674B" w14:textId="77777777" w:rsidR="00B607AC" w:rsidRPr="00FE27CD" w:rsidRDefault="00B607AC"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Zaključne preporuke: </w:t>
            </w:r>
          </w:p>
          <w:p w14:paraId="0F4D9040" w14:textId="08FC5D09" w:rsidR="00B607AC" w:rsidRPr="00FE27CD" w:rsidRDefault="00ED38D0" w:rsidP="00BF43BF">
            <w:pPr>
              <w:shd w:val="clear" w:color="auto" w:fill="FFFFFF" w:themeFill="background1"/>
              <w:spacing w:before="120"/>
              <w:jc w:val="both"/>
              <w:rPr>
                <w:rFonts w:ascii="Cambria" w:hAnsi="Cambria"/>
                <w:b w:val="0"/>
                <w:bCs w:val="0"/>
                <w:color w:val="000000" w:themeColor="text1"/>
                <w:lang w:val="bs-Latn-BA"/>
              </w:rPr>
            </w:pPr>
            <w:r w:rsidRPr="00FE27CD">
              <w:rPr>
                <w:rFonts w:ascii="Cambria" w:hAnsi="Cambria"/>
                <w:b w:val="0"/>
                <w:bCs w:val="0"/>
                <w:color w:val="000000" w:themeColor="text1"/>
                <w:lang w:val="bs-Latn-BA"/>
              </w:rPr>
              <w:t>-</w:t>
            </w:r>
          </w:p>
        </w:tc>
      </w:tr>
      <w:tr w:rsidR="00FE27CD" w:rsidRPr="00FE27CD" w14:paraId="0E1CE37B"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79201B7B" w14:textId="2D711A57" w:rsidR="00B607AC" w:rsidRPr="00FE27CD" w:rsidRDefault="00B607AC"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Komentar FM</w:t>
            </w:r>
            <w:r w:rsidR="00805748"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681BD08F" w14:textId="3F9CB364" w:rsidR="00B607AC" w:rsidRPr="00FE27CD" w:rsidRDefault="00ED38D0" w:rsidP="00ED38D0">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t>-</w:t>
            </w:r>
          </w:p>
        </w:tc>
      </w:tr>
    </w:tbl>
    <w:p w14:paraId="399080E5" w14:textId="77ADA58F" w:rsidR="00B607AC" w:rsidRPr="00FE27CD" w:rsidRDefault="00B607AC" w:rsidP="008D55D1">
      <w:pPr>
        <w:spacing w:before="120"/>
        <w:ind w:left="720" w:hanging="720"/>
        <w:rPr>
          <w:rFonts w:ascii="Cambria" w:hAnsi="Cambria"/>
          <w:b/>
          <w:bCs/>
          <w:color w:val="000000" w:themeColor="text1"/>
          <w:sz w:val="22"/>
          <w:szCs w:val="22"/>
          <w:lang w:val="bs-Latn-BA"/>
        </w:rPr>
      </w:pPr>
    </w:p>
    <w:p w14:paraId="5BB54D04" w14:textId="55588C36" w:rsidR="00B607AC" w:rsidRPr="00FE27CD" w:rsidRDefault="00B607AC" w:rsidP="008D55D1">
      <w:pPr>
        <w:spacing w:before="120"/>
        <w:ind w:left="720" w:hanging="720"/>
        <w:rPr>
          <w:rFonts w:ascii="Cambria" w:hAnsi="Cambria"/>
          <w:b/>
          <w:bCs/>
          <w:color w:val="000000" w:themeColor="text1"/>
          <w:sz w:val="22"/>
          <w:szCs w:val="22"/>
          <w:lang w:val="bs-Latn-BA"/>
        </w:rPr>
      </w:pPr>
    </w:p>
    <w:p w14:paraId="58506771" w14:textId="77777777" w:rsidR="00B607AC" w:rsidRPr="00FE27CD" w:rsidRDefault="00B607AC" w:rsidP="004C3884">
      <w:pPr>
        <w:spacing w:before="120"/>
        <w:rPr>
          <w:rFonts w:ascii="Cambria" w:hAnsi="Cambria"/>
          <w:b/>
          <w:bCs/>
          <w:color w:val="000000" w:themeColor="text1"/>
          <w:sz w:val="22"/>
          <w:szCs w:val="22"/>
          <w:lang w:val="bs-Latn-BA"/>
        </w:rPr>
      </w:pPr>
    </w:p>
    <w:p w14:paraId="74562737" w14:textId="5FF8AA9D" w:rsidR="00B12CE4" w:rsidRPr="00FE27CD" w:rsidRDefault="00B12CE4" w:rsidP="00AA4328">
      <w:pPr>
        <w:pStyle w:val="Naslov2"/>
        <w:rPr>
          <w:color w:val="000000" w:themeColor="text1"/>
          <w:lang w:val="bs-Latn-BA" w:eastAsia="en-GB"/>
        </w:rPr>
      </w:pPr>
      <w:bookmarkStart w:id="17" w:name="_Toc108130394"/>
      <w:r w:rsidRPr="00FE27CD">
        <w:rPr>
          <w:color w:val="000000" w:themeColor="text1"/>
          <w:lang w:val="bs-Latn-BA" w:eastAsia="en-GB"/>
        </w:rPr>
        <w:lastRenderedPageBreak/>
        <w:t xml:space="preserve">EP </w:t>
      </w:r>
      <w:r w:rsidR="004C3884" w:rsidRPr="00FE27CD">
        <w:rPr>
          <w:color w:val="000000" w:themeColor="text1"/>
          <w:lang w:val="bs-Latn-BA" w:eastAsia="en-GB"/>
        </w:rPr>
        <w:t>2</w:t>
      </w:r>
      <w:r w:rsidR="00BF01CC" w:rsidRPr="00FE27CD">
        <w:rPr>
          <w:color w:val="000000" w:themeColor="text1"/>
          <w:lang w:val="bs-Latn-BA" w:eastAsia="en-GB"/>
        </w:rPr>
        <w:t>.2</w:t>
      </w:r>
      <w:r w:rsidRPr="00FE27CD">
        <w:rPr>
          <w:color w:val="000000" w:themeColor="text1"/>
          <w:lang w:val="bs-Latn-BA" w:eastAsia="en-GB"/>
        </w:rPr>
        <w:tab/>
        <w:t>Da li je ispoštovana faza usaglašavanja strateške platforme?</w:t>
      </w:r>
      <w:r w:rsidR="00E0705F" w:rsidRPr="00FE27CD">
        <w:rPr>
          <w:color w:val="000000" w:themeColor="text1"/>
          <w:lang w:val="bs-Latn-BA" w:eastAsia="en-GB"/>
        </w:rPr>
        <w:t xml:space="preserve"> Da li je izvršena adekvatna provjera usklađenosti strateških dokumenata u FBiH?</w:t>
      </w:r>
      <w:bookmarkEnd w:id="17"/>
    </w:p>
    <w:p w14:paraId="48A2566E" w14:textId="2CC38136" w:rsidR="00AA4328" w:rsidRPr="00FE27CD" w:rsidRDefault="00AA4328" w:rsidP="008D55D1">
      <w:pPr>
        <w:spacing w:before="120"/>
        <w:ind w:left="720" w:hanging="720"/>
        <w:rPr>
          <w:rFonts w:ascii="Cambria" w:hAnsi="Cambria"/>
          <w:i/>
          <w:iCs/>
          <w:color w:val="000000" w:themeColor="text1"/>
          <w:sz w:val="22"/>
          <w:szCs w:val="22"/>
          <w:lang w:val="bs-Latn-BA"/>
        </w:rPr>
      </w:pPr>
      <w:r w:rsidRPr="00FE27CD">
        <w:rPr>
          <w:rStyle w:val="markedcontent"/>
          <w:rFonts w:ascii="Cambria" w:eastAsiaTheme="majorEastAsia" w:hAnsi="Cambria" w:cs="Arial"/>
          <w:color w:val="000000" w:themeColor="text1"/>
          <w:sz w:val="22"/>
          <w:szCs w:val="22"/>
          <w:lang w:val="bs-Latn-BA"/>
        </w:rPr>
        <w:t>U</w:t>
      </w:r>
      <w:r w:rsidRPr="00FE27CD">
        <w:rPr>
          <w:rStyle w:val="markedcontent"/>
          <w:rFonts w:ascii="Cambria" w:eastAsiaTheme="majorEastAsia" w:hAnsi="Cambria"/>
          <w:color w:val="000000" w:themeColor="text1"/>
          <w:sz w:val="22"/>
          <w:szCs w:val="22"/>
          <w:lang w:val="bs-Latn-BA"/>
        </w:rPr>
        <w:t xml:space="preserve"> skladu sa članom 28 </w:t>
      </w:r>
      <w:r w:rsidRPr="00FE27CD">
        <w:rPr>
          <w:rFonts w:ascii="Cambria" w:hAnsi="Cambria"/>
          <w:color w:val="000000" w:themeColor="text1"/>
          <w:sz w:val="22"/>
          <w:szCs w:val="22"/>
          <w:lang w:val="bs-Latn-BA"/>
        </w:rPr>
        <w:t>Zakona o razvojnom planiranju i upravljanju razvojem u FBiH,  s</w:t>
      </w:r>
      <w:r w:rsidRPr="00FE27CD">
        <w:rPr>
          <w:rStyle w:val="markedcontent"/>
          <w:rFonts w:ascii="Cambria" w:eastAsiaTheme="majorEastAsia" w:hAnsi="Cambria" w:cs="Arial"/>
          <w:color w:val="000000" w:themeColor="text1"/>
          <w:sz w:val="22"/>
          <w:szCs w:val="22"/>
          <w:lang w:val="bs-Latn-BA"/>
        </w:rPr>
        <w:t>ektorske strategije Federacije se izrađuju na osnovu Strategije razvoja Federacije.</w:t>
      </w:r>
    </w:p>
    <w:p w14:paraId="5B6A8560" w14:textId="208B95E2" w:rsidR="00AA4328" w:rsidRPr="00FE27CD" w:rsidRDefault="00AA4328" w:rsidP="008D55D1">
      <w:pPr>
        <w:spacing w:before="120"/>
        <w:ind w:left="720" w:hanging="720"/>
        <w:rPr>
          <w:rFonts w:ascii="Cambria" w:hAnsi="Cambria"/>
          <w:i/>
          <w:iCs/>
          <w:color w:val="000000" w:themeColor="text1"/>
          <w:sz w:val="22"/>
          <w:szCs w:val="22"/>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FE27CD" w14:paraId="4EA239AE" w14:textId="77777777" w:rsidTr="00BF4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65235552" w14:textId="41D710E8" w:rsidR="00AA4328" w:rsidRPr="00FE27CD" w:rsidRDefault="00AA4328"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EP </w:t>
            </w:r>
            <w:r w:rsidR="004C3884" w:rsidRPr="00FE27CD">
              <w:rPr>
                <w:rFonts w:ascii="Cambria" w:hAnsi="Cambria"/>
                <w:color w:val="000000" w:themeColor="text1"/>
                <w:sz w:val="22"/>
                <w:szCs w:val="22"/>
                <w:lang w:val="bs-Latn-BA"/>
              </w:rPr>
              <w:t>2</w:t>
            </w:r>
            <w:r w:rsidRPr="00FE27CD">
              <w:rPr>
                <w:rFonts w:ascii="Cambria" w:hAnsi="Cambria"/>
                <w:color w:val="000000" w:themeColor="text1"/>
                <w:sz w:val="22"/>
                <w:szCs w:val="22"/>
                <w:lang w:val="bs-Latn-BA"/>
              </w:rPr>
              <w:t>.</w:t>
            </w:r>
            <w:r w:rsidR="004C3884" w:rsidRPr="00FE27CD">
              <w:rPr>
                <w:rFonts w:ascii="Cambria" w:hAnsi="Cambria"/>
                <w:color w:val="000000" w:themeColor="text1"/>
                <w:sz w:val="22"/>
                <w:szCs w:val="22"/>
                <w:lang w:val="bs-Latn-BA"/>
              </w:rPr>
              <w:t>2</w:t>
            </w:r>
            <w:r w:rsidRPr="00FE27CD">
              <w:rPr>
                <w:rFonts w:ascii="Cambria" w:hAnsi="Cambria"/>
                <w:color w:val="000000" w:themeColor="text1"/>
                <w:sz w:val="22"/>
                <w:szCs w:val="22"/>
                <w:lang w:val="bs-Latn-BA"/>
              </w:rPr>
              <w:tab/>
              <w:t xml:space="preserve">Nalazi </w:t>
            </w:r>
          </w:p>
          <w:p w14:paraId="78E21E78" w14:textId="5C2AA72B" w:rsidR="00EB630C" w:rsidRPr="00FE27CD" w:rsidRDefault="00AA4328" w:rsidP="00ED38D0">
            <w:pPr>
              <w:jc w:val="both"/>
              <w:rPr>
                <w:rFonts w:ascii="Cambria" w:hAnsi="Cambria" w:cs="Arial"/>
                <w:bCs w:val="0"/>
                <w:color w:val="000000" w:themeColor="text1"/>
                <w:lang w:val="bs-Latn-BA"/>
              </w:rPr>
            </w:pPr>
            <w:r w:rsidRPr="00FE27CD">
              <w:rPr>
                <w:rFonts w:ascii="Cambria" w:hAnsi="Cambria"/>
                <w:b w:val="0"/>
                <w:bCs w:val="0"/>
                <w:color w:val="000000" w:themeColor="text1"/>
                <w:lang w:val="bs-Latn-BA"/>
              </w:rPr>
              <w:t xml:space="preserve">Tokom </w:t>
            </w:r>
            <w:r w:rsidR="00DD16A9" w:rsidRPr="00FE27CD">
              <w:rPr>
                <w:rFonts w:ascii="Cambria" w:hAnsi="Cambria"/>
                <w:b w:val="0"/>
                <w:bCs w:val="0"/>
                <w:color w:val="000000" w:themeColor="text1"/>
                <w:lang w:val="bs-Latn-BA"/>
              </w:rPr>
              <w:t xml:space="preserve">izrade </w:t>
            </w:r>
            <w:r w:rsidRPr="00FE27CD">
              <w:rPr>
                <w:rFonts w:ascii="Cambria" w:hAnsi="Cambria"/>
                <w:b w:val="0"/>
                <w:bCs w:val="0"/>
                <w:color w:val="000000" w:themeColor="text1"/>
                <w:lang w:val="bs-Latn-BA"/>
              </w:rPr>
              <w:t>S</w:t>
            </w:r>
            <w:r w:rsidR="00EB630C" w:rsidRPr="00FE27CD">
              <w:rPr>
                <w:rFonts w:ascii="Cambria" w:hAnsi="Cambria"/>
                <w:b w:val="0"/>
                <w:bCs w:val="0"/>
                <w:color w:val="000000" w:themeColor="text1"/>
                <w:lang w:val="bs-Latn-BA"/>
              </w:rPr>
              <w:t xml:space="preserve">trategije </w:t>
            </w:r>
            <w:r w:rsidR="00DD16A9" w:rsidRPr="00FE27CD">
              <w:rPr>
                <w:rFonts w:ascii="Cambria" w:hAnsi="Cambria"/>
                <w:b w:val="0"/>
                <w:bCs w:val="0"/>
                <w:color w:val="000000" w:themeColor="text1"/>
                <w:lang w:val="bs-Latn-BA"/>
              </w:rPr>
              <w:t xml:space="preserve">kao </w:t>
            </w:r>
            <w:r w:rsidR="00C73DBE" w:rsidRPr="00FE27CD">
              <w:rPr>
                <w:rFonts w:ascii="Cambria" w:hAnsi="Cambria"/>
                <w:b w:val="0"/>
                <w:bCs w:val="0"/>
                <w:color w:val="000000" w:themeColor="text1"/>
                <w:lang w:val="bs-Latn-BA"/>
              </w:rPr>
              <w:t xml:space="preserve">polazna </w:t>
            </w:r>
            <w:r w:rsidR="00DD16A9" w:rsidRPr="00FE27CD">
              <w:rPr>
                <w:rFonts w:ascii="Cambria" w:hAnsi="Cambria"/>
                <w:b w:val="0"/>
                <w:bCs w:val="0"/>
                <w:color w:val="000000" w:themeColor="text1"/>
                <w:lang w:val="bs-Latn-BA"/>
              </w:rPr>
              <w:t xml:space="preserve">osnova </w:t>
            </w:r>
            <w:r w:rsidR="00EB630C" w:rsidRPr="00FE27CD">
              <w:rPr>
                <w:rFonts w:ascii="Cambria" w:hAnsi="Cambria"/>
                <w:b w:val="0"/>
                <w:bCs w:val="0"/>
                <w:color w:val="000000" w:themeColor="text1"/>
                <w:lang w:val="bs-Latn-BA"/>
              </w:rPr>
              <w:t>je korišten</w:t>
            </w:r>
            <w:r w:rsidR="00C73DBE" w:rsidRPr="00FE27CD">
              <w:rPr>
                <w:rFonts w:ascii="Cambria" w:hAnsi="Cambria" w:cs="Arial"/>
                <w:b w:val="0"/>
                <w:color w:val="000000" w:themeColor="text1"/>
                <w:lang w:val="bs-Latn-BA"/>
              </w:rPr>
              <w:t xml:space="preserve"> Zakon o razvojnom planiranju i programiranju razvoja Federacije BiH („Službene novine Federacije BiH“ broj 32/17),</w:t>
            </w:r>
            <w:r w:rsidR="000C3996" w:rsidRPr="00FE27CD">
              <w:rPr>
                <w:rFonts w:ascii="Cambria" w:hAnsi="Cambria" w:cs="Arial"/>
                <w:b w:val="0"/>
                <w:color w:val="000000" w:themeColor="text1"/>
                <w:lang w:val="bs-Latn-BA"/>
              </w:rPr>
              <w:t xml:space="preserve"> </w:t>
            </w:r>
            <w:r w:rsidR="00C73DBE" w:rsidRPr="00FE27CD">
              <w:rPr>
                <w:rFonts w:ascii="Cambria" w:hAnsi="Cambria" w:cs="Arial"/>
                <w:b w:val="0"/>
                <w:color w:val="000000" w:themeColor="text1"/>
                <w:lang w:val="bs-Latn-BA"/>
              </w:rPr>
              <w:t>Strategij</w:t>
            </w:r>
            <w:r w:rsidR="00EB630C" w:rsidRPr="00FE27CD">
              <w:rPr>
                <w:rFonts w:ascii="Cambria" w:hAnsi="Cambria" w:cs="Arial"/>
                <w:b w:val="0"/>
                <w:color w:val="000000" w:themeColor="text1"/>
                <w:lang w:val="bs-Latn-BA"/>
              </w:rPr>
              <w:t>a</w:t>
            </w:r>
            <w:r w:rsidR="00C73DBE" w:rsidRPr="00FE27CD">
              <w:rPr>
                <w:rFonts w:ascii="Cambria" w:hAnsi="Cambria" w:cs="Arial"/>
                <w:b w:val="0"/>
                <w:color w:val="000000" w:themeColor="text1"/>
                <w:lang w:val="bs-Latn-BA"/>
              </w:rPr>
              <w:t xml:space="preserve"> razvoja Federacije Bosne i Hercegovine 2021-2027 godina</w:t>
            </w:r>
            <w:r w:rsidR="00EB630C" w:rsidRPr="00FE27CD">
              <w:rPr>
                <w:rFonts w:ascii="Cambria" w:hAnsi="Cambria" w:cs="Arial"/>
                <w:b w:val="0"/>
                <w:color w:val="000000" w:themeColor="text1"/>
                <w:lang w:val="bs-Latn-BA"/>
              </w:rPr>
              <w:t xml:space="preserve">, te relevantne, gore navedene Uredbe. </w:t>
            </w:r>
          </w:p>
          <w:p w14:paraId="0B3C4F97" w14:textId="77777777" w:rsidR="00805748" w:rsidRPr="00FE27CD" w:rsidRDefault="00805748" w:rsidP="00805748">
            <w:pPr>
              <w:pStyle w:val="StandardWeb"/>
              <w:jc w:val="both"/>
              <w:rPr>
                <w:rFonts w:ascii="Cambria" w:hAnsi="Cambria"/>
                <w:b w:val="0"/>
                <w:bCs w:val="0"/>
                <w:color w:val="000000" w:themeColor="text1"/>
              </w:rPr>
            </w:pPr>
            <w:r w:rsidRPr="00FE27CD">
              <w:rPr>
                <w:rFonts w:ascii="Cambria" w:hAnsi="Cambria"/>
                <w:b w:val="0"/>
                <w:bCs w:val="0"/>
                <w:color w:val="000000" w:themeColor="text1"/>
              </w:rPr>
              <w:t>Faza usaglašavanja strateške platforme je ispoštovana i provedena na adekvatan način, uz jasno uvažavanje relevantnih smjernica i strateških opredjeljenja. Proces je strukturiran tako da osigurava dosljednost i međusobnu usklađenost ključnih elemenata strategije.</w:t>
            </w:r>
          </w:p>
          <w:p w14:paraId="23C60190" w14:textId="77777777" w:rsidR="00805748" w:rsidRPr="00FE27CD" w:rsidRDefault="00805748" w:rsidP="00805748">
            <w:pPr>
              <w:pStyle w:val="StandardWeb"/>
              <w:jc w:val="both"/>
              <w:rPr>
                <w:rFonts w:ascii="Cambria" w:hAnsi="Cambria"/>
                <w:b w:val="0"/>
                <w:bCs w:val="0"/>
                <w:color w:val="000000" w:themeColor="text1"/>
              </w:rPr>
            </w:pPr>
            <w:r w:rsidRPr="00FE27CD">
              <w:rPr>
                <w:rFonts w:ascii="Cambria" w:hAnsi="Cambria"/>
                <w:b w:val="0"/>
                <w:bCs w:val="0"/>
                <w:color w:val="000000" w:themeColor="text1"/>
              </w:rPr>
              <w:t>Također, izvršena je adekvatna provjera usklađenosti sa postojećim strateškim dokumentima u FBiH, pri čemu je osigurana njihova kompatibilnost i povezanost sa predloženim pravcima razvoja. Time je dodatno potvrđena konzistentnost nacrta strategije i njegova usklađenost sa širim strateškim okvirom.</w:t>
            </w:r>
          </w:p>
          <w:p w14:paraId="73E43C0C" w14:textId="2B91AA8C" w:rsidR="001D03C4" w:rsidRPr="00FE27CD" w:rsidRDefault="00805748" w:rsidP="001D03C4">
            <w:pPr>
              <w:jc w:val="both"/>
              <w:rPr>
                <w:rFonts w:ascii="Cambria" w:hAnsi="Cambria"/>
                <w:b w:val="0"/>
                <w:bCs w:val="0"/>
                <w:color w:val="000000" w:themeColor="text1"/>
                <w:lang w:val="bs-Latn-BA"/>
              </w:rPr>
            </w:pPr>
            <w:r w:rsidRPr="00FE27CD">
              <w:rPr>
                <w:rFonts w:ascii="Cambria" w:hAnsi="Cambria" w:cs="Arial"/>
                <w:b w:val="0"/>
                <w:color w:val="000000" w:themeColor="text1"/>
                <w:lang w:val="bs-Latn-BA"/>
              </w:rPr>
              <w:t>Sugeri</w:t>
            </w:r>
            <w:r w:rsidRPr="00FE27CD">
              <w:rPr>
                <w:rFonts w:ascii="Cambria" w:hAnsi="Cambria"/>
                <w:b w:val="0"/>
                <w:bCs w:val="0"/>
                <w:color w:val="000000" w:themeColor="text1"/>
              </w:rPr>
              <w:t>š</w:t>
            </w:r>
            <w:r w:rsidRPr="00FE27CD">
              <w:rPr>
                <w:rFonts w:ascii="Cambria" w:hAnsi="Cambria"/>
                <w:b w:val="0"/>
                <w:bCs w:val="0"/>
                <w:color w:val="000000" w:themeColor="text1"/>
                <w:lang w:val="en-US"/>
              </w:rPr>
              <w:t>e se dodatno uskla</w:t>
            </w:r>
            <w:r w:rsidRPr="00FE27CD">
              <w:rPr>
                <w:rFonts w:ascii="Cambria" w:hAnsi="Cambria"/>
                <w:b w:val="0"/>
                <w:bCs w:val="0"/>
                <w:color w:val="000000" w:themeColor="text1"/>
              </w:rPr>
              <w:t>đ</w:t>
            </w:r>
            <w:r w:rsidRPr="00FE27CD">
              <w:rPr>
                <w:rFonts w:ascii="Cambria" w:hAnsi="Cambria"/>
                <w:b w:val="0"/>
                <w:bCs w:val="0"/>
                <w:color w:val="000000" w:themeColor="text1"/>
                <w:lang w:val="en-US"/>
              </w:rPr>
              <w:t>ivanje sa drugim zakonskim propisima relevantnim za djelatnost trgovine</w:t>
            </w:r>
            <w:r w:rsidR="001D03C4" w:rsidRPr="00FE27CD">
              <w:rPr>
                <w:rFonts w:ascii="Cambria" w:hAnsi="Cambria"/>
                <w:b w:val="0"/>
                <w:bCs w:val="0"/>
                <w:color w:val="000000" w:themeColor="text1"/>
                <w:lang w:val="en-US"/>
              </w:rPr>
              <w:t xml:space="preserve"> tj. </w:t>
            </w:r>
            <w:r w:rsidR="001D03C4" w:rsidRPr="00FE27CD">
              <w:rPr>
                <w:rFonts w:ascii="Cambria" w:hAnsi="Cambria"/>
                <w:b w:val="0"/>
                <w:bCs w:val="0"/>
                <w:color w:val="000000" w:themeColor="text1"/>
                <w:lang w:val="bs-Latn-BA"/>
              </w:rPr>
              <w:t xml:space="preserve">Zakon o općoj sigurnosti proizvoda u BiH i Zakon o hrani u BiH. </w:t>
            </w:r>
          </w:p>
          <w:p w14:paraId="257ACCEA" w14:textId="15E08B27" w:rsidR="00805748" w:rsidRPr="00FE27CD" w:rsidRDefault="00805748" w:rsidP="00ED38D0">
            <w:pPr>
              <w:jc w:val="both"/>
              <w:rPr>
                <w:rFonts w:ascii="Cambria" w:hAnsi="Cambria" w:cs="Arial"/>
                <w:bCs w:val="0"/>
                <w:color w:val="000000" w:themeColor="text1"/>
                <w:lang w:val="en-US"/>
              </w:rPr>
            </w:pPr>
          </w:p>
          <w:p w14:paraId="507C6101" w14:textId="56D5F322" w:rsidR="00EB630C" w:rsidRPr="00FE27CD" w:rsidRDefault="00EB630C" w:rsidP="00805748">
            <w:pPr>
              <w:jc w:val="both"/>
              <w:rPr>
                <w:rFonts w:ascii="Cambria" w:hAnsi="Cambria" w:cs="Arial"/>
                <w:b w:val="0"/>
                <w:color w:val="000000" w:themeColor="text1"/>
                <w:lang w:val="bs-Latn-BA"/>
              </w:rPr>
            </w:pPr>
          </w:p>
        </w:tc>
      </w:tr>
      <w:tr w:rsidR="00FE27CD" w:rsidRPr="00FE27CD" w14:paraId="66025415"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408BABA4" w14:textId="666F9D5A" w:rsidR="00AA4328" w:rsidRPr="00FE27CD" w:rsidRDefault="00AA4328"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t>Komentar FM</w:t>
            </w:r>
            <w:r w:rsidR="001D03C4"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49448DD7" w14:textId="72B7B2C0" w:rsidR="00AA4328" w:rsidRPr="00FE27CD" w:rsidRDefault="001D03C4" w:rsidP="00586B4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b w:val="0"/>
                <w:bCs w:val="0"/>
                <w:color w:val="000000" w:themeColor="text1"/>
                <w:sz w:val="22"/>
                <w:szCs w:val="22"/>
                <w:lang w:val="bs-Latn-BA"/>
              </w:rPr>
              <w:t xml:space="preserve">Primjedbe se usvajaju. Na str. 133 i 134., dodati su osvrti na navedene Zakone. </w:t>
            </w:r>
          </w:p>
        </w:tc>
      </w:tr>
      <w:tr w:rsidR="00FE27CD" w:rsidRPr="00FE27CD" w14:paraId="4E99FB11" w14:textId="77777777" w:rsidTr="00BF43BF">
        <w:tc>
          <w:tcPr>
            <w:cnfStyle w:val="001000000000" w:firstRow="0" w:lastRow="0" w:firstColumn="1" w:lastColumn="0" w:oddVBand="0" w:evenVBand="0" w:oddHBand="0" w:evenHBand="0" w:firstRowFirstColumn="0" w:firstRowLastColumn="0" w:lastRowFirstColumn="0" w:lastRowLastColumn="0"/>
            <w:tcW w:w="8936" w:type="dxa"/>
          </w:tcPr>
          <w:p w14:paraId="0260A7D0" w14:textId="77777777" w:rsidR="00AA4328" w:rsidRPr="00FE27CD" w:rsidRDefault="00AA4328"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Zaključne preporuke: </w:t>
            </w:r>
          </w:p>
          <w:p w14:paraId="5112858B" w14:textId="09B9B45D" w:rsidR="00AA4328" w:rsidRPr="00FE27CD" w:rsidRDefault="002559C1" w:rsidP="000C3996">
            <w:pPr>
              <w:shd w:val="clear" w:color="auto" w:fill="FFFFFF" w:themeFill="background1"/>
              <w:spacing w:before="120"/>
              <w:jc w:val="both"/>
              <w:rPr>
                <w:rFonts w:ascii="Cambria" w:hAnsi="Cambria"/>
                <w:b w:val="0"/>
                <w:bCs w:val="0"/>
                <w:color w:val="000000" w:themeColor="text1"/>
                <w:lang w:val="bs-Latn-BA"/>
              </w:rPr>
            </w:pPr>
            <w:r w:rsidRPr="00FE27CD">
              <w:rPr>
                <w:rFonts w:ascii="Cambria" w:hAnsi="Cambria"/>
                <w:b w:val="0"/>
                <w:bCs w:val="0"/>
                <w:color w:val="000000" w:themeColor="text1"/>
                <w:lang w:val="bs-Latn-BA"/>
              </w:rPr>
              <w:t>-</w:t>
            </w:r>
          </w:p>
        </w:tc>
      </w:tr>
      <w:tr w:rsidR="00FE27CD" w:rsidRPr="00FE27CD" w14:paraId="7001E03C"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0441964B" w14:textId="3A8EDB57" w:rsidR="00AA4328" w:rsidRPr="00FE27CD" w:rsidRDefault="00AA4328"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Komentar FM</w:t>
            </w:r>
            <w:r w:rsidR="001D03C4"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632F69ED" w14:textId="53E0D22A" w:rsidR="006F3769" w:rsidRPr="00FE27CD" w:rsidRDefault="006F3769" w:rsidP="006F3769">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b w:val="0"/>
                <w:bCs w:val="0"/>
                <w:color w:val="000000" w:themeColor="text1"/>
                <w:sz w:val="22"/>
                <w:szCs w:val="22"/>
                <w:lang w:val="bs-Latn-BA"/>
              </w:rPr>
              <w:t>-</w:t>
            </w:r>
          </w:p>
          <w:p w14:paraId="623D9820" w14:textId="27BA6FB6" w:rsidR="00AA4328" w:rsidRPr="00FE27CD" w:rsidRDefault="00AA4328" w:rsidP="00BF43BF">
            <w:pPr>
              <w:shd w:val="clear" w:color="auto" w:fill="FFFFFF" w:themeFill="background1"/>
              <w:spacing w:before="120"/>
              <w:jc w:val="both"/>
              <w:rPr>
                <w:rFonts w:ascii="Cambria" w:hAnsi="Cambria"/>
                <w:color w:val="000000" w:themeColor="text1"/>
                <w:sz w:val="22"/>
                <w:szCs w:val="22"/>
                <w:lang w:val="bs-Latn-BA"/>
              </w:rPr>
            </w:pPr>
          </w:p>
        </w:tc>
      </w:tr>
    </w:tbl>
    <w:p w14:paraId="2601C90F" w14:textId="2D8B02A4" w:rsidR="00AA4328" w:rsidRPr="00FE27CD" w:rsidRDefault="00AA4328" w:rsidP="008D55D1">
      <w:pPr>
        <w:spacing w:before="120"/>
        <w:ind w:left="720" w:hanging="720"/>
        <w:rPr>
          <w:rFonts w:ascii="Cambria" w:hAnsi="Cambria"/>
          <w:i/>
          <w:iCs/>
          <w:color w:val="000000" w:themeColor="text1"/>
          <w:sz w:val="22"/>
          <w:szCs w:val="22"/>
          <w:lang w:val="bs-Latn-BA"/>
        </w:rPr>
      </w:pPr>
    </w:p>
    <w:p w14:paraId="48F11E47" w14:textId="26C29857" w:rsidR="00AA4328" w:rsidRPr="00FE27CD" w:rsidRDefault="00AA4328" w:rsidP="008D55D1">
      <w:pPr>
        <w:spacing w:before="120"/>
        <w:ind w:left="720" w:hanging="720"/>
        <w:rPr>
          <w:rFonts w:ascii="Cambria" w:hAnsi="Cambria"/>
          <w:i/>
          <w:iCs/>
          <w:color w:val="000000" w:themeColor="text1"/>
          <w:sz w:val="22"/>
          <w:szCs w:val="22"/>
          <w:lang w:val="bs-Latn-BA"/>
        </w:rPr>
      </w:pPr>
    </w:p>
    <w:p w14:paraId="125AFE4D" w14:textId="263D9277" w:rsidR="00AA4328" w:rsidRPr="00FE27CD" w:rsidRDefault="00AA4328" w:rsidP="008D55D1">
      <w:pPr>
        <w:spacing w:before="120"/>
        <w:ind w:left="720" w:hanging="720"/>
        <w:rPr>
          <w:rFonts w:ascii="Cambria" w:hAnsi="Cambria"/>
          <w:i/>
          <w:iCs/>
          <w:color w:val="000000" w:themeColor="text1"/>
          <w:sz w:val="22"/>
          <w:szCs w:val="22"/>
          <w:lang w:val="bs-Latn-BA"/>
        </w:rPr>
      </w:pPr>
    </w:p>
    <w:p w14:paraId="2328AE95" w14:textId="6ABE4B50" w:rsidR="00AA4328" w:rsidRPr="00FE27CD" w:rsidRDefault="00AA4328" w:rsidP="008D55D1">
      <w:pPr>
        <w:spacing w:before="120"/>
        <w:ind w:left="720" w:hanging="720"/>
        <w:rPr>
          <w:rFonts w:ascii="Cambria" w:hAnsi="Cambria"/>
          <w:i/>
          <w:iCs/>
          <w:color w:val="000000" w:themeColor="text1"/>
          <w:sz w:val="22"/>
          <w:szCs w:val="22"/>
          <w:lang w:val="bs-Latn-BA"/>
        </w:rPr>
      </w:pPr>
    </w:p>
    <w:p w14:paraId="56E2AD74" w14:textId="20E28DEE" w:rsidR="00AA4328" w:rsidRPr="00FE27CD" w:rsidRDefault="006D5BE8" w:rsidP="00AA4328">
      <w:pPr>
        <w:pStyle w:val="Naslov2"/>
        <w:rPr>
          <w:color w:val="000000" w:themeColor="text1"/>
          <w:lang w:val="bs-Latn-BA" w:eastAsia="en-GB"/>
        </w:rPr>
      </w:pPr>
      <w:bookmarkStart w:id="18" w:name="_Toc108130395"/>
      <w:r w:rsidRPr="00FE27CD">
        <w:rPr>
          <w:color w:val="000000" w:themeColor="text1"/>
          <w:lang w:val="bs-Latn-BA" w:eastAsia="en-GB"/>
        </w:rPr>
        <w:t xml:space="preserve">EP </w:t>
      </w:r>
      <w:r w:rsidR="004C3884" w:rsidRPr="00FE27CD">
        <w:rPr>
          <w:color w:val="000000" w:themeColor="text1"/>
          <w:lang w:val="bs-Latn-BA" w:eastAsia="en-GB"/>
        </w:rPr>
        <w:t>2</w:t>
      </w:r>
      <w:r w:rsidR="00BF01CC" w:rsidRPr="00FE27CD">
        <w:rPr>
          <w:color w:val="000000" w:themeColor="text1"/>
          <w:lang w:val="bs-Latn-BA" w:eastAsia="en-GB"/>
        </w:rPr>
        <w:t xml:space="preserve">.3 </w:t>
      </w:r>
      <w:r w:rsidR="005B3BAC" w:rsidRPr="00FE27CD">
        <w:rPr>
          <w:color w:val="000000" w:themeColor="text1"/>
          <w:lang w:val="bs-Latn-BA" w:eastAsia="en-GB"/>
        </w:rPr>
        <w:t>Definiranje prioriteta i mjera</w:t>
      </w:r>
      <w:bookmarkEnd w:id="18"/>
      <w:r w:rsidR="005B3BAC" w:rsidRPr="00FE27CD">
        <w:rPr>
          <w:color w:val="000000" w:themeColor="text1"/>
          <w:lang w:val="bs-Latn-BA" w:eastAsia="en-GB"/>
        </w:rPr>
        <w:t xml:space="preserve"> </w:t>
      </w:r>
    </w:p>
    <w:p w14:paraId="658BB5B6" w14:textId="2D07FC7F" w:rsidR="0061684F" w:rsidRPr="00FE27CD" w:rsidRDefault="005B3BAC" w:rsidP="008D55D1">
      <w:pPr>
        <w:spacing w:before="120"/>
        <w:ind w:left="630" w:hanging="630"/>
        <w:jc w:val="both"/>
        <w:rPr>
          <w:rFonts w:ascii="Cambria" w:hAnsi="Cambria"/>
          <w:color w:val="000000" w:themeColor="text1"/>
          <w:sz w:val="22"/>
          <w:szCs w:val="22"/>
          <w:lang w:val="bs-Latn-BA"/>
        </w:rPr>
      </w:pPr>
      <w:r w:rsidRPr="00FE27CD">
        <w:rPr>
          <w:rFonts w:ascii="Cambria" w:hAnsi="Cambria"/>
          <w:i/>
          <w:iCs/>
          <w:color w:val="000000" w:themeColor="text1"/>
          <w:sz w:val="22"/>
          <w:szCs w:val="22"/>
          <w:lang w:val="bs-Latn-BA"/>
        </w:rPr>
        <w:t xml:space="preserve">(član 12 </w:t>
      </w:r>
      <w:r w:rsidR="00294014" w:rsidRPr="00FE27CD">
        <w:rPr>
          <w:rFonts w:ascii="Cambria" w:hAnsi="Cambria"/>
          <w:i/>
          <w:iCs/>
          <w:color w:val="000000" w:themeColor="text1"/>
          <w:sz w:val="22"/>
          <w:szCs w:val="22"/>
          <w:lang w:val="bs-Latn-BA"/>
        </w:rPr>
        <w:t>U</w:t>
      </w:r>
      <w:r w:rsidRPr="00FE27CD">
        <w:rPr>
          <w:rFonts w:ascii="Cambria" w:hAnsi="Cambria"/>
          <w:i/>
          <w:iCs/>
          <w:color w:val="000000" w:themeColor="text1"/>
          <w:sz w:val="22"/>
          <w:szCs w:val="22"/>
          <w:lang w:val="bs-Latn-BA"/>
        </w:rPr>
        <w:t>redba o izradi strateških dokumenta)</w:t>
      </w:r>
      <w:r w:rsidR="00294014" w:rsidRPr="00FE27CD">
        <w:rPr>
          <w:rFonts w:ascii="Cambria" w:hAnsi="Cambria"/>
          <w:i/>
          <w:iCs/>
          <w:color w:val="000000" w:themeColor="text1"/>
          <w:sz w:val="22"/>
          <w:szCs w:val="22"/>
          <w:lang w:val="bs-Latn-BA"/>
        </w:rPr>
        <w:t>:</w:t>
      </w:r>
      <w:r w:rsidRPr="00FE27CD">
        <w:rPr>
          <w:rFonts w:ascii="Cambria" w:hAnsi="Cambria"/>
          <w:i/>
          <w:iCs/>
          <w:color w:val="000000" w:themeColor="text1"/>
          <w:sz w:val="22"/>
          <w:szCs w:val="22"/>
          <w:lang w:val="bs-Latn-BA"/>
        </w:rPr>
        <w:t xml:space="preserve"> </w:t>
      </w:r>
      <w:r w:rsidR="006D5BE8" w:rsidRPr="00FE27CD">
        <w:rPr>
          <w:rFonts w:ascii="Cambria" w:hAnsi="Cambria"/>
          <w:i/>
          <w:iCs/>
          <w:color w:val="000000" w:themeColor="text1"/>
          <w:sz w:val="22"/>
          <w:szCs w:val="22"/>
          <w:lang w:val="bs-Latn-BA"/>
        </w:rPr>
        <w:t>Da li su mjere definirane na način da mogu biti preuzete u implementacione dokumente na način (član 11</w:t>
      </w:r>
      <w:r w:rsidR="0094613A" w:rsidRPr="00FE27CD">
        <w:rPr>
          <w:rFonts w:ascii="Cambria" w:hAnsi="Cambria"/>
          <w:i/>
          <w:iCs/>
          <w:color w:val="000000" w:themeColor="text1"/>
          <w:sz w:val="22"/>
          <w:szCs w:val="22"/>
          <w:lang w:val="bs-Latn-BA"/>
        </w:rPr>
        <w:t>,</w:t>
      </w:r>
      <w:r w:rsidR="006D5BE8" w:rsidRPr="00FE27CD">
        <w:rPr>
          <w:rFonts w:ascii="Cambria" w:hAnsi="Cambria"/>
          <w:i/>
          <w:iCs/>
          <w:color w:val="000000" w:themeColor="text1"/>
          <w:sz w:val="22"/>
          <w:szCs w:val="22"/>
          <w:lang w:val="bs-Latn-BA"/>
        </w:rPr>
        <w:t xml:space="preserve"> stav 4 ,5,</w:t>
      </w:r>
      <w:r w:rsidR="008D55D1" w:rsidRPr="00FE27CD">
        <w:rPr>
          <w:rFonts w:ascii="Cambria" w:hAnsi="Cambria"/>
          <w:i/>
          <w:iCs/>
          <w:color w:val="000000" w:themeColor="text1"/>
          <w:sz w:val="22"/>
          <w:szCs w:val="22"/>
          <w:lang w:val="bs-Latn-BA"/>
        </w:rPr>
        <w:t xml:space="preserve"> </w:t>
      </w:r>
      <w:r w:rsidR="006D5BE8" w:rsidRPr="00FE27CD">
        <w:rPr>
          <w:rFonts w:ascii="Cambria" w:hAnsi="Cambria"/>
          <w:i/>
          <w:iCs/>
          <w:color w:val="000000" w:themeColor="text1"/>
          <w:sz w:val="22"/>
          <w:szCs w:val="22"/>
          <w:lang w:val="bs-Latn-BA"/>
        </w:rPr>
        <w:t>6</w:t>
      </w:r>
      <w:r w:rsidR="0094613A" w:rsidRPr="00FE27CD">
        <w:rPr>
          <w:rFonts w:ascii="Cambria" w:hAnsi="Cambria"/>
          <w:i/>
          <w:iCs/>
          <w:color w:val="000000" w:themeColor="text1"/>
          <w:sz w:val="22"/>
          <w:szCs w:val="22"/>
          <w:lang w:val="bs-Latn-BA"/>
        </w:rPr>
        <w:t>;</w:t>
      </w:r>
      <w:r w:rsidR="006D5BE8" w:rsidRPr="00FE27CD">
        <w:rPr>
          <w:rFonts w:ascii="Cambria" w:hAnsi="Cambria"/>
          <w:i/>
          <w:iCs/>
          <w:color w:val="000000" w:themeColor="text1"/>
          <w:sz w:val="22"/>
          <w:szCs w:val="22"/>
          <w:lang w:val="bs-Latn-BA"/>
        </w:rPr>
        <w:t xml:space="preserve"> član 12</w:t>
      </w:r>
      <w:r w:rsidR="0094613A" w:rsidRPr="00FE27CD">
        <w:rPr>
          <w:rFonts w:ascii="Cambria" w:hAnsi="Cambria"/>
          <w:i/>
          <w:iCs/>
          <w:color w:val="000000" w:themeColor="text1"/>
          <w:sz w:val="22"/>
          <w:szCs w:val="22"/>
          <w:lang w:val="bs-Latn-BA"/>
        </w:rPr>
        <w:t>,</w:t>
      </w:r>
      <w:r w:rsidR="006D5BE8" w:rsidRPr="00FE27CD">
        <w:rPr>
          <w:rFonts w:ascii="Cambria" w:hAnsi="Cambria"/>
          <w:i/>
          <w:iCs/>
          <w:color w:val="000000" w:themeColor="text1"/>
          <w:sz w:val="22"/>
          <w:szCs w:val="22"/>
          <w:lang w:val="bs-Latn-BA"/>
        </w:rPr>
        <w:t xml:space="preserve"> stav 5; Uredba o trogodišnjem i godišnjem planiranju u FBiH)</w:t>
      </w:r>
      <w:r w:rsidR="00294014" w:rsidRPr="00FE27CD">
        <w:rPr>
          <w:rFonts w:ascii="Cambria" w:hAnsi="Cambria"/>
          <w:i/>
          <w:iCs/>
          <w:color w:val="000000" w:themeColor="text1"/>
          <w:sz w:val="22"/>
          <w:szCs w:val="22"/>
          <w:lang w:val="bs-Latn-BA"/>
        </w:rPr>
        <w:t>?</w:t>
      </w:r>
      <w:r w:rsidR="006D5BE8" w:rsidRPr="00FE27CD">
        <w:rPr>
          <w:rFonts w:ascii="Cambria" w:hAnsi="Cambria"/>
          <w:i/>
          <w:iCs/>
          <w:color w:val="000000" w:themeColor="text1"/>
          <w:sz w:val="22"/>
          <w:szCs w:val="22"/>
          <w:lang w:val="bs-Latn-BA"/>
        </w:rPr>
        <w:t xml:space="preserve"> </w:t>
      </w:r>
      <w:r w:rsidR="00294014" w:rsidRPr="00FE27CD">
        <w:rPr>
          <w:rFonts w:ascii="Cambria" w:hAnsi="Cambria"/>
          <w:i/>
          <w:iCs/>
          <w:color w:val="000000" w:themeColor="text1"/>
          <w:sz w:val="22"/>
          <w:szCs w:val="22"/>
          <w:lang w:val="bs-Latn-BA"/>
        </w:rPr>
        <w:t>Da li je s</w:t>
      </w:r>
      <w:r w:rsidR="0061684F" w:rsidRPr="00FE27CD">
        <w:rPr>
          <w:rFonts w:ascii="Cambria" w:hAnsi="Cambria"/>
          <w:i/>
          <w:iCs/>
          <w:color w:val="000000" w:themeColor="text1"/>
          <w:sz w:val="22"/>
          <w:szCs w:val="22"/>
          <w:lang w:val="bs-Latn-BA"/>
        </w:rPr>
        <w:t xml:space="preserve">vaki pojedinačni strateški cilj </w:t>
      </w:r>
      <w:r w:rsidR="00294014" w:rsidRPr="00FE27CD">
        <w:rPr>
          <w:rFonts w:ascii="Cambria" w:hAnsi="Cambria"/>
          <w:i/>
          <w:iCs/>
          <w:color w:val="000000" w:themeColor="text1"/>
          <w:sz w:val="22"/>
          <w:szCs w:val="22"/>
          <w:lang w:val="bs-Latn-BA"/>
        </w:rPr>
        <w:t>označen</w:t>
      </w:r>
      <w:r w:rsidR="0061684F" w:rsidRPr="00FE27CD">
        <w:rPr>
          <w:rFonts w:ascii="Cambria" w:hAnsi="Cambria"/>
          <w:i/>
          <w:iCs/>
          <w:color w:val="000000" w:themeColor="text1"/>
          <w:sz w:val="22"/>
          <w:szCs w:val="22"/>
          <w:lang w:val="bs-Latn-BA"/>
        </w:rPr>
        <w:t xml:space="preserve"> rednim brojem, </w:t>
      </w:r>
      <w:r w:rsidR="00294014" w:rsidRPr="00FE27CD">
        <w:rPr>
          <w:rFonts w:ascii="Cambria" w:hAnsi="Cambria"/>
          <w:i/>
          <w:iCs/>
          <w:color w:val="000000" w:themeColor="text1"/>
          <w:sz w:val="22"/>
          <w:szCs w:val="22"/>
          <w:lang w:val="bs-Latn-BA"/>
        </w:rPr>
        <w:t xml:space="preserve">pri čemu je </w:t>
      </w:r>
      <w:r w:rsidR="0061684F" w:rsidRPr="00FE27CD">
        <w:rPr>
          <w:rFonts w:ascii="Cambria" w:hAnsi="Cambria"/>
          <w:i/>
          <w:iCs/>
          <w:color w:val="000000" w:themeColor="text1"/>
          <w:sz w:val="22"/>
          <w:szCs w:val="22"/>
          <w:lang w:val="bs-Latn-BA"/>
        </w:rPr>
        <w:t>njihov maksimalni broj je pet (član 11</w:t>
      </w:r>
      <w:r w:rsidR="0094613A" w:rsidRPr="00FE27CD">
        <w:rPr>
          <w:rFonts w:ascii="Cambria" w:hAnsi="Cambria"/>
          <w:i/>
          <w:iCs/>
          <w:color w:val="000000" w:themeColor="text1"/>
          <w:sz w:val="22"/>
          <w:szCs w:val="22"/>
          <w:lang w:val="bs-Latn-BA"/>
        </w:rPr>
        <w:t>,</w:t>
      </w:r>
      <w:r w:rsidR="0061684F" w:rsidRPr="00FE27CD">
        <w:rPr>
          <w:rFonts w:ascii="Cambria" w:hAnsi="Cambria"/>
          <w:i/>
          <w:iCs/>
          <w:color w:val="000000" w:themeColor="text1"/>
          <w:sz w:val="22"/>
          <w:szCs w:val="22"/>
          <w:lang w:val="bs-Latn-BA"/>
        </w:rPr>
        <w:t xml:space="preserve"> stav 7)</w:t>
      </w:r>
      <w:r w:rsidR="00294014" w:rsidRPr="00FE27CD">
        <w:rPr>
          <w:rFonts w:ascii="Cambria" w:hAnsi="Cambria"/>
          <w:i/>
          <w:iCs/>
          <w:color w:val="000000" w:themeColor="text1"/>
          <w:sz w:val="22"/>
          <w:szCs w:val="22"/>
          <w:lang w:val="bs-Latn-BA"/>
        </w:rPr>
        <w:t>? Da li se s</w:t>
      </w:r>
      <w:r w:rsidR="0061684F" w:rsidRPr="00FE27CD">
        <w:rPr>
          <w:rFonts w:ascii="Cambria" w:hAnsi="Cambria"/>
          <w:i/>
          <w:iCs/>
          <w:color w:val="000000" w:themeColor="text1"/>
          <w:sz w:val="22"/>
          <w:szCs w:val="22"/>
          <w:lang w:val="bs-Latn-BA"/>
        </w:rPr>
        <w:t xml:space="preserve">vaka mjera označava </w:t>
      </w:r>
      <w:r w:rsidR="00294014" w:rsidRPr="00FE27CD">
        <w:rPr>
          <w:rFonts w:ascii="Cambria" w:hAnsi="Cambria"/>
          <w:i/>
          <w:iCs/>
          <w:color w:val="000000" w:themeColor="text1"/>
          <w:sz w:val="22"/>
          <w:szCs w:val="22"/>
          <w:lang w:val="bs-Latn-BA"/>
        </w:rPr>
        <w:t>sa</w:t>
      </w:r>
      <w:r w:rsidR="0061684F" w:rsidRPr="00FE27CD">
        <w:rPr>
          <w:rFonts w:ascii="Cambria" w:hAnsi="Cambria"/>
          <w:i/>
          <w:iCs/>
          <w:color w:val="000000" w:themeColor="text1"/>
          <w:sz w:val="22"/>
          <w:szCs w:val="22"/>
          <w:lang w:val="bs-Latn-BA"/>
        </w:rPr>
        <w:t xml:space="preserve"> hijerarhijski nižim rednim brojem relevantnog prioriteta</w:t>
      </w:r>
      <w:r w:rsidR="00294014" w:rsidRPr="00FE27CD">
        <w:rPr>
          <w:rFonts w:ascii="Cambria" w:hAnsi="Cambria"/>
          <w:i/>
          <w:iCs/>
          <w:color w:val="000000" w:themeColor="text1"/>
          <w:sz w:val="22"/>
          <w:szCs w:val="22"/>
          <w:lang w:val="bs-Latn-BA"/>
        </w:rPr>
        <w:t xml:space="preserve">? Da </w:t>
      </w:r>
      <w:r w:rsidR="00294014" w:rsidRPr="00FE27CD">
        <w:rPr>
          <w:rFonts w:ascii="Cambria" w:hAnsi="Cambria"/>
          <w:i/>
          <w:iCs/>
          <w:color w:val="000000" w:themeColor="text1"/>
          <w:sz w:val="22"/>
          <w:szCs w:val="22"/>
          <w:lang w:val="bs-Latn-BA"/>
        </w:rPr>
        <w:lastRenderedPageBreak/>
        <w:t>li mjere</w:t>
      </w:r>
      <w:r w:rsidR="0061684F" w:rsidRPr="00FE27CD">
        <w:rPr>
          <w:rFonts w:ascii="Cambria" w:hAnsi="Cambria"/>
          <w:i/>
          <w:iCs/>
          <w:color w:val="000000" w:themeColor="text1"/>
          <w:sz w:val="22"/>
          <w:szCs w:val="22"/>
          <w:lang w:val="bs-Latn-BA"/>
        </w:rPr>
        <w:t xml:space="preserve"> minimalno sadrže: vezu sa strateškim ciljem i prioritetom, (a) naziv mjere, opis mjere sa okvirnim područjima djelovanja, (b) indikatore za praćenje rezultata mjere, (c) razvojni efekt i doprinos mjere ostvarenju prioriteta, (d) indikativnu finansijsku konstrukciju sa izvorima finansiranja, (e) period implementacije mjere, (f)</w:t>
      </w:r>
      <w:r w:rsidR="00E54867" w:rsidRPr="00FE27CD">
        <w:rPr>
          <w:rFonts w:ascii="Cambria" w:hAnsi="Cambria"/>
          <w:i/>
          <w:iCs/>
          <w:color w:val="000000" w:themeColor="text1"/>
          <w:sz w:val="22"/>
          <w:szCs w:val="22"/>
          <w:lang w:val="bs-Latn-BA"/>
        </w:rPr>
        <w:t xml:space="preserve"> </w:t>
      </w:r>
      <w:r w:rsidR="0061684F" w:rsidRPr="00FE27CD">
        <w:rPr>
          <w:rFonts w:ascii="Cambria" w:hAnsi="Cambria"/>
          <w:i/>
          <w:iCs/>
          <w:color w:val="000000" w:themeColor="text1"/>
          <w:sz w:val="22"/>
          <w:szCs w:val="22"/>
          <w:lang w:val="bs-Latn-BA"/>
        </w:rPr>
        <w:t>instituciju odgovornu za koordinaciju i implementaciju mjere</w:t>
      </w:r>
      <w:r w:rsidR="00294014" w:rsidRPr="00FE27CD">
        <w:rPr>
          <w:rFonts w:ascii="Cambria" w:hAnsi="Cambria"/>
          <w:i/>
          <w:iCs/>
          <w:color w:val="000000" w:themeColor="text1"/>
          <w:sz w:val="22"/>
          <w:szCs w:val="22"/>
          <w:lang w:val="bs-Latn-BA"/>
        </w:rPr>
        <w:t>?</w:t>
      </w:r>
      <w:r w:rsidR="0061684F" w:rsidRPr="00FE27CD">
        <w:rPr>
          <w:rFonts w:ascii="Cambria" w:hAnsi="Cambria"/>
          <w:color w:val="000000" w:themeColor="text1"/>
          <w:sz w:val="22"/>
          <w:szCs w:val="22"/>
          <w:lang w:val="bs-Latn-BA"/>
        </w:rPr>
        <w:t xml:space="preserve"> </w:t>
      </w:r>
    </w:p>
    <w:p w14:paraId="4CEF654E" w14:textId="77777777" w:rsidR="006F3769" w:rsidRPr="00FE27CD" w:rsidRDefault="006F3769" w:rsidP="006F3769">
      <w:pPr>
        <w:spacing w:before="120"/>
        <w:ind w:left="630"/>
        <w:jc w:val="both"/>
        <w:rPr>
          <w:rFonts w:ascii="Cambria" w:hAnsi="Cambria"/>
          <w:color w:val="000000" w:themeColor="text1"/>
          <w:lang w:val="bs-Latn-BA"/>
        </w:rPr>
      </w:pPr>
    </w:p>
    <w:p w14:paraId="266E5F11" w14:textId="72EB6E32" w:rsidR="003F132C" w:rsidRPr="00FE27CD" w:rsidRDefault="003F132C" w:rsidP="006F3769">
      <w:pPr>
        <w:spacing w:before="120"/>
        <w:ind w:left="630"/>
        <w:jc w:val="both"/>
        <w:rPr>
          <w:rFonts w:ascii="Cambria" w:hAnsi="Cambria"/>
          <w:color w:val="000000" w:themeColor="text1"/>
          <w:lang w:val="bs-Latn-BA"/>
        </w:rPr>
      </w:pPr>
      <w:r w:rsidRPr="00FE27CD">
        <w:rPr>
          <w:rFonts w:ascii="Cambria" w:hAnsi="Cambria"/>
          <w:color w:val="000000" w:themeColor="text1"/>
          <w:lang w:val="bs-Latn-BA"/>
        </w:rPr>
        <w:t>Članom 11, stav 7 Uredbe o izradi strateških dokumenata u Federaciji Bosne i Hercegovine, između ostalog, određeno je da strateški ciljevi trebaju biti jasno formulirani, ostvarivi u vremenskom periodu važenja strateških dokumenata, mjerljivi uz pomoć objektivno provjerljivih indikatora. Svaki pojedinačni strateški cilj označava se rednim brojem, a njihov maksimalni broj je pet.</w:t>
      </w:r>
    </w:p>
    <w:p w14:paraId="20842946" w14:textId="302D5859" w:rsidR="003F132C" w:rsidRPr="00FE27CD" w:rsidRDefault="003F132C" w:rsidP="008D55D1">
      <w:pPr>
        <w:spacing w:before="120"/>
        <w:ind w:left="810" w:hanging="810"/>
        <w:jc w:val="both"/>
        <w:rPr>
          <w:rFonts w:ascii="Cambria" w:hAnsi="Cambria"/>
          <w:b/>
          <w:bCs/>
          <w:color w:val="000000" w:themeColor="text1"/>
          <w:sz w:val="22"/>
          <w:szCs w:val="22"/>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FE27CD" w14:paraId="78A979C3" w14:textId="77777777" w:rsidTr="00BF4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767585CD" w14:textId="1F82F8E9" w:rsidR="003F132C" w:rsidRPr="00FE27CD" w:rsidRDefault="003F132C"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EP </w:t>
            </w:r>
            <w:r w:rsidR="004C3884" w:rsidRPr="00FE27CD">
              <w:rPr>
                <w:rFonts w:ascii="Cambria" w:hAnsi="Cambria"/>
                <w:color w:val="000000" w:themeColor="text1"/>
                <w:sz w:val="22"/>
                <w:szCs w:val="22"/>
                <w:lang w:val="bs-Latn-BA"/>
              </w:rPr>
              <w:t>2</w:t>
            </w:r>
            <w:r w:rsidRPr="00FE27CD">
              <w:rPr>
                <w:rFonts w:ascii="Cambria" w:hAnsi="Cambria"/>
                <w:color w:val="000000" w:themeColor="text1"/>
                <w:sz w:val="22"/>
                <w:szCs w:val="22"/>
                <w:lang w:val="bs-Latn-BA"/>
              </w:rPr>
              <w:t>.</w:t>
            </w:r>
            <w:r w:rsidR="004C3884" w:rsidRPr="00FE27CD">
              <w:rPr>
                <w:rFonts w:ascii="Cambria" w:hAnsi="Cambria"/>
                <w:color w:val="000000" w:themeColor="text1"/>
                <w:sz w:val="22"/>
                <w:szCs w:val="22"/>
                <w:lang w:val="bs-Latn-BA"/>
              </w:rPr>
              <w:t>3</w:t>
            </w:r>
            <w:r w:rsidRPr="00FE27CD">
              <w:rPr>
                <w:rFonts w:ascii="Cambria" w:hAnsi="Cambria"/>
                <w:color w:val="000000" w:themeColor="text1"/>
                <w:sz w:val="22"/>
                <w:szCs w:val="22"/>
                <w:lang w:val="bs-Latn-BA"/>
              </w:rPr>
              <w:tab/>
              <w:t xml:space="preserve">Nalazi </w:t>
            </w:r>
          </w:p>
          <w:p w14:paraId="625070B6" w14:textId="77777777" w:rsidR="008B730B" w:rsidRPr="008B730B" w:rsidRDefault="008B730B" w:rsidP="008B730B">
            <w:pPr>
              <w:spacing w:before="100" w:beforeAutospacing="1" w:after="100" w:afterAutospacing="1"/>
              <w:jc w:val="both"/>
              <w:rPr>
                <w:rFonts w:ascii="Cambria" w:hAnsi="Cambria"/>
                <w:b w:val="0"/>
                <w:bCs w:val="0"/>
                <w:lang w:val="en-US" w:eastAsia="en-US"/>
              </w:rPr>
            </w:pPr>
            <w:r w:rsidRPr="008B730B">
              <w:rPr>
                <w:rFonts w:ascii="Cambria" w:hAnsi="Cambria"/>
                <w:b w:val="0"/>
                <w:bCs w:val="0"/>
                <w:lang w:val="en-US" w:eastAsia="en-US"/>
              </w:rPr>
              <w:t>Strateški ciljevi Strategije definirani su u skladu sa članom 11. stav (7) Uredbe o izradi strateških dokumenata u Federaciji BiH. Strateški ciljevi su jasno formulirani, označeni rednim brojevima i povezani sa definisanom vizijom razvoja i nalazima situacione i SWOT analize. Prioriteti i mjere su hijerarhijski strukturirani i označeni nižim rednim brojevima relevantnog strateškog cilja i prioriteta.</w:t>
            </w:r>
          </w:p>
          <w:p w14:paraId="4300E696" w14:textId="77777777" w:rsidR="008B730B" w:rsidRPr="008B730B" w:rsidRDefault="008B730B" w:rsidP="008B730B">
            <w:pPr>
              <w:spacing w:before="100" w:beforeAutospacing="1" w:after="100" w:afterAutospacing="1"/>
              <w:jc w:val="both"/>
              <w:rPr>
                <w:rFonts w:ascii="Cambria" w:hAnsi="Cambria"/>
                <w:b w:val="0"/>
                <w:bCs w:val="0"/>
                <w:lang w:val="en-US" w:eastAsia="en-US"/>
              </w:rPr>
            </w:pPr>
            <w:r w:rsidRPr="008B730B">
              <w:rPr>
                <w:rFonts w:ascii="Cambria" w:hAnsi="Cambria"/>
                <w:b w:val="0"/>
                <w:bCs w:val="0"/>
                <w:lang w:val="en-US" w:eastAsia="en-US"/>
              </w:rPr>
              <w:t>Za svaku mjeru dat je tabelarni prikaz koji uključuje vezu sa strateškim ciljem i prioritetom, naziv i opis mjere sa okvirnim područjima djelovanja, indikatore za praćenje rezultata mjere, razvojni efekt i doprinos ostvarenju prioriteta, indikativnu finansijsku konstrukciju sa izvorima finansiranja, period implementacije, institucije odgovorne za koordinaciju i implementaciju mjere, kao i nosioce mjera i ciljne grupe. Prikazane su polazne i ciljne vrijednosti indikatora, kao i procijenjeni finansijski iznosi po godinama i izvorima finansiranja.</w:t>
            </w:r>
          </w:p>
          <w:p w14:paraId="149AD49F" w14:textId="77777777" w:rsidR="008B730B" w:rsidRPr="008B730B" w:rsidRDefault="008B730B" w:rsidP="008B730B">
            <w:pPr>
              <w:spacing w:before="100" w:beforeAutospacing="1" w:after="100" w:afterAutospacing="1"/>
              <w:jc w:val="both"/>
              <w:rPr>
                <w:rFonts w:ascii="Cambria" w:hAnsi="Cambria"/>
                <w:b w:val="0"/>
                <w:bCs w:val="0"/>
                <w:lang w:val="en-US" w:eastAsia="en-US"/>
              </w:rPr>
            </w:pPr>
            <w:r w:rsidRPr="008B730B">
              <w:rPr>
                <w:rFonts w:ascii="Cambria" w:hAnsi="Cambria"/>
                <w:b w:val="0"/>
                <w:bCs w:val="0"/>
                <w:lang w:val="en-US" w:eastAsia="en-US"/>
              </w:rPr>
              <w:t>Istovremeno, tokom evaluatorskog pregleda uočeno je da pojedini prioriteti i mjere zahtijevaju dodatno metodološko preciziranje kako bi se osigurala njihova potpuna usklađenost sa Uredbom o izradi strateških dokumenata i lakše preuzimanje u trogodišnje i godišnje planove rada institucija. Posebno je konstatirana potreba za jasnijim opisom prioriteta i mjera, uključujući preciznije definisanje intervencione logike, očekivanih razvojnih rezultata i međusobnog razgraničenja pojedinih prioriteta, s obzirom na određena tematska preklapanja između oblasti konkurentnosti, digitalizacije, logistike, izvozne orijentacije i održivosti sektora trgovine.</w:t>
            </w:r>
          </w:p>
          <w:p w14:paraId="12DBA038" w14:textId="77777777" w:rsidR="008B730B" w:rsidRPr="008B730B" w:rsidRDefault="008B730B" w:rsidP="008B730B">
            <w:pPr>
              <w:spacing w:before="100" w:beforeAutospacing="1" w:after="100" w:afterAutospacing="1"/>
              <w:jc w:val="both"/>
              <w:rPr>
                <w:rFonts w:ascii="Cambria" w:hAnsi="Cambria"/>
                <w:b w:val="0"/>
                <w:bCs w:val="0"/>
                <w:lang w:val="en-US" w:eastAsia="en-US"/>
              </w:rPr>
            </w:pPr>
            <w:r w:rsidRPr="008B730B">
              <w:rPr>
                <w:rFonts w:ascii="Cambria" w:hAnsi="Cambria"/>
                <w:b w:val="0"/>
                <w:bCs w:val="0"/>
                <w:lang w:val="en-US" w:eastAsia="en-US"/>
              </w:rPr>
              <w:t>Evaluacijom je također utvrđeno da pojedini indikatori prioriteta i mjera nisu u dovoljnoj mjeri jasno diferencirani, te da se u određenim segmentima preklapaju indikatori strateških ciljeva i indikatori mjera. Ukazano je na potrebu da indikatori budu više usmjereni na mjerenje razvojnih rezultata i promjena u sektoru trgovine (outcome indikatori), a manje na praćenje administrativnih aktivnosti i outputa.</w:t>
            </w:r>
          </w:p>
          <w:p w14:paraId="0E9E50A0" w14:textId="77777777" w:rsidR="008B730B" w:rsidRPr="008B730B" w:rsidRDefault="008B730B" w:rsidP="008B730B">
            <w:pPr>
              <w:spacing w:before="100" w:beforeAutospacing="1" w:after="100" w:afterAutospacing="1"/>
              <w:jc w:val="both"/>
              <w:rPr>
                <w:rFonts w:ascii="Cambria" w:hAnsi="Cambria"/>
                <w:b w:val="0"/>
                <w:bCs w:val="0"/>
                <w:lang w:val="en-US" w:eastAsia="en-US"/>
              </w:rPr>
            </w:pPr>
            <w:r w:rsidRPr="008B730B">
              <w:rPr>
                <w:rFonts w:ascii="Cambria" w:hAnsi="Cambria"/>
                <w:b w:val="0"/>
                <w:bCs w:val="0"/>
                <w:lang w:val="en-US" w:eastAsia="en-US"/>
              </w:rPr>
              <w:t xml:space="preserve">Kod pojedinih mjera identificirana je potreba za detaljnijim opisom okvirnih područja djelovanja, ključnih aktivnosti i očekivanih efekata, kako bi mjere bile operativnije i pogodnije za implementaciju kroz programe rada i akcione planove. Također je preporučeno dodatno preciziranje nadležnosti nosilaca i partnera u provedbi mjera, </w:t>
            </w:r>
            <w:r w:rsidRPr="008B730B">
              <w:rPr>
                <w:rFonts w:ascii="Cambria" w:hAnsi="Cambria"/>
                <w:b w:val="0"/>
                <w:bCs w:val="0"/>
                <w:lang w:val="en-US" w:eastAsia="en-US"/>
              </w:rPr>
              <w:lastRenderedPageBreak/>
              <w:t>posebno u oblastima koje uključuju saradnju različitih nivoa vlasti i drugih institucija relevantnih za sektor trgovine.</w:t>
            </w:r>
          </w:p>
          <w:p w14:paraId="6A87BA27" w14:textId="77777777" w:rsidR="008B730B" w:rsidRPr="008B730B" w:rsidRDefault="008B730B" w:rsidP="008B730B">
            <w:pPr>
              <w:spacing w:before="100" w:beforeAutospacing="1" w:after="100" w:afterAutospacing="1"/>
              <w:jc w:val="both"/>
              <w:rPr>
                <w:rFonts w:ascii="Cambria" w:hAnsi="Cambria"/>
                <w:b w:val="0"/>
                <w:bCs w:val="0"/>
                <w:lang w:val="en-US" w:eastAsia="en-US"/>
              </w:rPr>
            </w:pPr>
            <w:r w:rsidRPr="008B730B">
              <w:rPr>
                <w:rFonts w:ascii="Cambria" w:hAnsi="Cambria"/>
                <w:b w:val="0"/>
                <w:bCs w:val="0"/>
                <w:lang w:val="en-US" w:eastAsia="en-US"/>
              </w:rPr>
              <w:t>U dijelu finansijskog okvira uočena je potreba za jasnijim razdvajanjem planiranih i potencijalnih izvora finansiranja, kao i preciznijim prikazom finansijske održivosti pojedinih mjera i strateških projekata.</w:t>
            </w:r>
          </w:p>
          <w:p w14:paraId="159B0F5F" w14:textId="73CCE673" w:rsidR="005E4E99" w:rsidRPr="00FE27CD" w:rsidRDefault="005E4E99" w:rsidP="005E4E99">
            <w:pPr>
              <w:shd w:val="clear" w:color="auto" w:fill="FFFFFF" w:themeFill="background1"/>
              <w:spacing w:before="120"/>
              <w:jc w:val="both"/>
              <w:rPr>
                <w:rFonts w:ascii="Cambria" w:hAnsi="Cambria"/>
                <w:b w:val="0"/>
                <w:color w:val="000000" w:themeColor="text1"/>
                <w:sz w:val="22"/>
                <w:szCs w:val="22"/>
                <w:lang w:val="bs-Latn-BA"/>
              </w:rPr>
            </w:pPr>
            <w:r w:rsidRPr="00FE27CD">
              <w:rPr>
                <w:rFonts w:ascii="Cambria" w:hAnsi="Cambria"/>
                <w:i/>
                <w:iCs/>
                <w:color w:val="000000" w:themeColor="text1"/>
                <w:lang w:val="bs-Latn-BA"/>
              </w:rPr>
              <w:t xml:space="preserve"> </w:t>
            </w:r>
          </w:p>
        </w:tc>
      </w:tr>
      <w:tr w:rsidR="00FE27CD" w:rsidRPr="00FE27CD" w14:paraId="63FDCFEC"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18B12E45" w14:textId="29027123" w:rsidR="003F132C" w:rsidRPr="00FE27CD" w:rsidRDefault="003F132C"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lastRenderedPageBreak/>
              <w:t>Komentar FM</w:t>
            </w:r>
            <w:r w:rsidR="00D41FA8"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0C6F8D89" w14:textId="77777777" w:rsidR="008B730B" w:rsidRPr="008B730B" w:rsidRDefault="008B730B" w:rsidP="008B730B">
            <w:pPr>
              <w:spacing w:before="100" w:beforeAutospacing="1" w:after="100" w:afterAutospacing="1"/>
              <w:jc w:val="both"/>
              <w:rPr>
                <w:rFonts w:ascii="Cambria" w:hAnsi="Cambria"/>
                <w:b w:val="0"/>
                <w:bCs w:val="0"/>
                <w:lang w:val="en-US" w:eastAsia="en-US"/>
              </w:rPr>
            </w:pPr>
            <w:r w:rsidRPr="008B730B">
              <w:rPr>
                <w:rFonts w:ascii="Cambria" w:hAnsi="Cambria"/>
                <w:b w:val="0"/>
                <w:bCs w:val="0"/>
                <w:lang w:val="en-US" w:eastAsia="en-US"/>
              </w:rPr>
              <w:t>Federalno ministarstvo trgovine je uvažilo preporuke i primjedbe iz ex-ante evaluacije koje su se odnosile na prioritete, mjere i indikatorski okvir Strategije. U revidiranom tekstu izvršene su dopune i metodološka unapređenja u dijelu opisa prioriteta i mjera, intervencione logike, indikatora rezultata, te razgraničenja nadležnosti i očekivanih razvojnih efekata.</w:t>
            </w:r>
          </w:p>
          <w:p w14:paraId="2E9565DC" w14:textId="77777777" w:rsidR="008B730B" w:rsidRPr="008B730B" w:rsidRDefault="008B730B" w:rsidP="008B730B">
            <w:pPr>
              <w:spacing w:before="100" w:beforeAutospacing="1" w:after="100" w:afterAutospacing="1"/>
              <w:jc w:val="both"/>
              <w:rPr>
                <w:rFonts w:ascii="Cambria" w:hAnsi="Cambria"/>
                <w:b w:val="0"/>
                <w:bCs w:val="0"/>
                <w:lang w:val="en-US" w:eastAsia="en-US"/>
              </w:rPr>
            </w:pPr>
            <w:r w:rsidRPr="008B730B">
              <w:rPr>
                <w:rFonts w:ascii="Cambria" w:hAnsi="Cambria"/>
                <w:b w:val="0"/>
                <w:bCs w:val="0"/>
                <w:lang w:val="en-US" w:eastAsia="en-US"/>
              </w:rPr>
              <w:t>Dodatno su unaprijeđeni elementi koji se odnose na mjerljivost indikatora, povezanost sa implementacionim dokumentima, kao i pregled finansijskog okvira i izvora finansiranja, čime je osnažena operativnost i interna koherentnost Strategije.</w:t>
            </w:r>
          </w:p>
          <w:p w14:paraId="6048CD6E" w14:textId="238DA7EA" w:rsidR="003F132C" w:rsidRPr="00FE27CD" w:rsidRDefault="003F132C" w:rsidP="00BF43BF">
            <w:pPr>
              <w:shd w:val="clear" w:color="auto" w:fill="FFFFFF" w:themeFill="background1"/>
              <w:spacing w:before="120"/>
              <w:jc w:val="both"/>
              <w:rPr>
                <w:rFonts w:ascii="Cambria" w:hAnsi="Cambria"/>
                <w:b w:val="0"/>
                <w:bCs w:val="0"/>
                <w:color w:val="000000" w:themeColor="text1"/>
                <w:sz w:val="22"/>
                <w:szCs w:val="22"/>
                <w:lang w:val="bs-Latn-BA"/>
              </w:rPr>
            </w:pPr>
          </w:p>
        </w:tc>
      </w:tr>
      <w:tr w:rsidR="00FE27CD" w:rsidRPr="00FE27CD" w14:paraId="542220A5" w14:textId="77777777" w:rsidTr="00BF43BF">
        <w:tc>
          <w:tcPr>
            <w:cnfStyle w:val="001000000000" w:firstRow="0" w:lastRow="0" w:firstColumn="1" w:lastColumn="0" w:oddVBand="0" w:evenVBand="0" w:oddHBand="0" w:evenHBand="0" w:firstRowFirstColumn="0" w:firstRowLastColumn="0" w:lastRowFirstColumn="0" w:lastRowLastColumn="0"/>
            <w:tcW w:w="8936" w:type="dxa"/>
          </w:tcPr>
          <w:p w14:paraId="1B1E7E35" w14:textId="77777777" w:rsidR="003F132C" w:rsidRPr="00FE27CD" w:rsidRDefault="003F132C"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Zaključne preporuke: </w:t>
            </w:r>
          </w:p>
          <w:p w14:paraId="7BDC7930" w14:textId="318E0331" w:rsidR="003F132C" w:rsidRPr="00FE27CD" w:rsidRDefault="002F0F17"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b w:val="0"/>
                <w:bCs w:val="0"/>
                <w:color w:val="000000" w:themeColor="text1"/>
                <w:sz w:val="22"/>
                <w:szCs w:val="22"/>
                <w:lang w:val="bs-Latn-BA"/>
              </w:rPr>
              <w:t>-</w:t>
            </w:r>
          </w:p>
        </w:tc>
      </w:tr>
      <w:tr w:rsidR="00FE27CD" w:rsidRPr="00FE27CD" w14:paraId="237E19B0"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3C4B3DAC" w14:textId="022E4FE0" w:rsidR="003F132C" w:rsidRPr="00FE27CD" w:rsidRDefault="003F132C"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Komentar FM</w:t>
            </w:r>
            <w:r w:rsidR="00D41FA8"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5571ACBA" w14:textId="71505306" w:rsidR="003F132C" w:rsidRPr="00FE27CD" w:rsidRDefault="002F0F17"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b w:val="0"/>
                <w:bCs w:val="0"/>
                <w:color w:val="000000" w:themeColor="text1"/>
                <w:sz w:val="22"/>
                <w:szCs w:val="22"/>
                <w:lang w:val="bs-Latn-BA"/>
              </w:rPr>
              <w:t>-</w:t>
            </w:r>
          </w:p>
          <w:p w14:paraId="054AD947" w14:textId="16644C2C" w:rsidR="00C76D84" w:rsidRPr="00FE27CD" w:rsidRDefault="00C76D84" w:rsidP="00E37FAE">
            <w:pPr>
              <w:shd w:val="clear" w:color="auto" w:fill="FFFFFF" w:themeFill="background1"/>
              <w:spacing w:before="120"/>
              <w:jc w:val="both"/>
              <w:rPr>
                <w:rFonts w:ascii="Cambria" w:hAnsi="Cambria"/>
                <w:b w:val="0"/>
                <w:bCs w:val="0"/>
                <w:color w:val="000000" w:themeColor="text1"/>
                <w:sz w:val="22"/>
                <w:szCs w:val="22"/>
                <w:lang w:val="bs-Latn-BA"/>
              </w:rPr>
            </w:pPr>
          </w:p>
        </w:tc>
      </w:tr>
    </w:tbl>
    <w:p w14:paraId="56A31450" w14:textId="494F33ED" w:rsidR="003F132C" w:rsidRPr="00FE27CD" w:rsidRDefault="003F132C" w:rsidP="008D55D1">
      <w:pPr>
        <w:spacing w:before="120"/>
        <w:ind w:left="810" w:hanging="810"/>
        <w:jc w:val="both"/>
        <w:rPr>
          <w:rFonts w:ascii="Cambria" w:hAnsi="Cambria"/>
          <w:b/>
          <w:bCs/>
          <w:color w:val="000000" w:themeColor="text1"/>
          <w:sz w:val="22"/>
          <w:szCs w:val="22"/>
          <w:lang w:val="bs-Latn-BA"/>
        </w:rPr>
      </w:pPr>
    </w:p>
    <w:p w14:paraId="7E87F664" w14:textId="77777777" w:rsidR="003F132C" w:rsidRPr="00FE27CD" w:rsidRDefault="003F132C" w:rsidP="008D55D1">
      <w:pPr>
        <w:spacing w:before="120"/>
        <w:ind w:left="810" w:hanging="810"/>
        <w:jc w:val="both"/>
        <w:rPr>
          <w:rFonts w:ascii="Cambria" w:hAnsi="Cambria"/>
          <w:b/>
          <w:bCs/>
          <w:color w:val="000000" w:themeColor="text1"/>
          <w:sz w:val="22"/>
          <w:szCs w:val="22"/>
          <w:lang w:val="bs-Latn-BA"/>
        </w:rPr>
      </w:pPr>
    </w:p>
    <w:p w14:paraId="18FB2675" w14:textId="38D39DD1" w:rsidR="003F132C" w:rsidRPr="00FE27CD" w:rsidRDefault="003F132C" w:rsidP="008D55D1">
      <w:pPr>
        <w:spacing w:before="120"/>
        <w:ind w:left="810" w:hanging="810"/>
        <w:jc w:val="both"/>
        <w:rPr>
          <w:rFonts w:ascii="Cambria" w:hAnsi="Cambria"/>
          <w:b/>
          <w:bCs/>
          <w:color w:val="000000" w:themeColor="text1"/>
          <w:sz w:val="22"/>
          <w:szCs w:val="22"/>
          <w:lang w:val="bs-Latn-BA"/>
        </w:rPr>
      </w:pPr>
    </w:p>
    <w:p w14:paraId="583C652B" w14:textId="2E9FF6D1" w:rsidR="003F132C" w:rsidRPr="00FE27CD" w:rsidRDefault="005B3BAC" w:rsidP="003F132C">
      <w:pPr>
        <w:pStyle w:val="Naslov2"/>
        <w:rPr>
          <w:color w:val="000000" w:themeColor="text1"/>
          <w:lang w:val="bs-Latn-BA" w:eastAsia="en-GB"/>
        </w:rPr>
      </w:pPr>
      <w:bookmarkStart w:id="19" w:name="_Toc108130396"/>
      <w:r w:rsidRPr="00FE27CD">
        <w:rPr>
          <w:color w:val="000000" w:themeColor="text1"/>
          <w:lang w:val="bs-Latn-BA" w:eastAsia="en-GB"/>
        </w:rPr>
        <w:t>EP</w:t>
      </w:r>
      <w:r w:rsidR="004C3884" w:rsidRPr="00FE27CD">
        <w:rPr>
          <w:color w:val="000000" w:themeColor="text1"/>
          <w:lang w:val="bs-Latn-BA" w:eastAsia="en-GB"/>
        </w:rPr>
        <w:t xml:space="preserve"> 2</w:t>
      </w:r>
      <w:r w:rsidR="00BF01CC" w:rsidRPr="00FE27CD">
        <w:rPr>
          <w:color w:val="000000" w:themeColor="text1"/>
          <w:lang w:val="bs-Latn-BA" w:eastAsia="en-GB"/>
        </w:rPr>
        <w:t>.4</w:t>
      </w:r>
      <w:r w:rsidRPr="00FE27CD">
        <w:rPr>
          <w:color w:val="000000" w:themeColor="text1"/>
          <w:lang w:val="bs-Latn-BA" w:eastAsia="en-GB"/>
        </w:rPr>
        <w:t xml:space="preserve"> Da li su definirani strateški projekti sa svim elementima</w:t>
      </w:r>
      <w:bookmarkEnd w:id="19"/>
      <w:r w:rsidRPr="00FE27CD">
        <w:rPr>
          <w:color w:val="000000" w:themeColor="text1"/>
          <w:lang w:val="bs-Latn-BA" w:eastAsia="en-GB"/>
        </w:rPr>
        <w:t xml:space="preserve"> </w:t>
      </w:r>
    </w:p>
    <w:p w14:paraId="1D80F058" w14:textId="004E61F9" w:rsidR="005B3BAC" w:rsidRPr="00FE27CD" w:rsidRDefault="005B3BAC" w:rsidP="008D55D1">
      <w:pPr>
        <w:spacing w:before="120"/>
        <w:ind w:left="810" w:hanging="810"/>
        <w:jc w:val="both"/>
        <w:rPr>
          <w:rFonts w:ascii="Cambria" w:hAnsi="Cambria"/>
          <w:color w:val="000000" w:themeColor="text1"/>
          <w:sz w:val="22"/>
          <w:szCs w:val="22"/>
          <w:lang w:val="bs-Latn-BA"/>
        </w:rPr>
      </w:pPr>
      <w:r w:rsidRPr="00FE27CD">
        <w:rPr>
          <w:rFonts w:ascii="Cambria" w:hAnsi="Cambria"/>
          <w:i/>
          <w:iCs/>
          <w:color w:val="000000" w:themeColor="text1"/>
          <w:sz w:val="22"/>
          <w:szCs w:val="22"/>
          <w:lang w:val="bs-Latn-BA"/>
        </w:rPr>
        <w:t>(kratki opis, očekivani efekti i indikativni finansijski okvir)?</w:t>
      </w:r>
      <w:r w:rsidRPr="00FE27CD">
        <w:rPr>
          <w:rFonts w:ascii="Cambria" w:hAnsi="Cambria"/>
          <w:color w:val="000000" w:themeColor="text1"/>
          <w:sz w:val="22"/>
          <w:szCs w:val="22"/>
          <w:lang w:val="bs-Latn-BA"/>
        </w:rPr>
        <w:t xml:space="preserve"> </w:t>
      </w:r>
    </w:p>
    <w:p w14:paraId="6015039A" w14:textId="77777777" w:rsidR="003F132C" w:rsidRPr="00FE27CD" w:rsidRDefault="003F132C" w:rsidP="003F132C">
      <w:pPr>
        <w:autoSpaceDE w:val="0"/>
        <w:autoSpaceDN w:val="0"/>
        <w:adjustRightInd w:val="0"/>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t xml:space="preserve">Na osnovu člana 13 Uredbe o izradi strateških dokumenata u Federaciji Bosne i Hercegovine (u daljem tekstu: Uredba) određeno je da se za implementaciju strateških dokumenata mogu  identificirati strateški projekti kao intervencije najvećeg značaja za ostvarenje strateških ciljeva. Strateški projekti trebaju imati višestruki efekat na razvoj i njihova implementacija može biti osnov za pokretanje drugih projekata. Rezultati strateških projekata trebaju da doprinesu pozitivnom uticaju na poboljšanje kvaliteta života veće grupe građana, a naročito socijalno ugroženih kategorija stanovništva, te da omoguće održivi rast i razvoj. Strateški projekti sadrže kratki opis, očekivane efekte i indikativni finansijski okvir. </w:t>
      </w:r>
    </w:p>
    <w:p w14:paraId="5A112DC0" w14:textId="77777777" w:rsidR="003F132C" w:rsidRPr="00FE27CD" w:rsidRDefault="003F132C" w:rsidP="008D55D1">
      <w:pPr>
        <w:spacing w:before="120"/>
        <w:ind w:left="810" w:hanging="810"/>
        <w:jc w:val="both"/>
        <w:rPr>
          <w:rFonts w:ascii="Cambria" w:hAnsi="Cambria"/>
          <w:color w:val="000000" w:themeColor="text1"/>
          <w:sz w:val="22"/>
          <w:szCs w:val="22"/>
          <w:lang w:val="bs-Latn-BA"/>
        </w:rPr>
      </w:pPr>
    </w:p>
    <w:p w14:paraId="35333FAF" w14:textId="0A1EFA77" w:rsidR="003F132C" w:rsidRPr="00FE27CD" w:rsidRDefault="003F132C" w:rsidP="008D55D1">
      <w:pPr>
        <w:spacing w:before="120"/>
        <w:ind w:left="810" w:hanging="810"/>
        <w:jc w:val="both"/>
        <w:rPr>
          <w:rFonts w:ascii="Cambria" w:hAnsi="Cambria"/>
          <w:i/>
          <w:iCs/>
          <w:color w:val="000000" w:themeColor="text1"/>
          <w:sz w:val="22"/>
          <w:szCs w:val="22"/>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FE27CD" w14:paraId="1C16F448" w14:textId="77777777" w:rsidTr="00BF4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790F3C4B" w14:textId="27C549FF" w:rsidR="003F132C" w:rsidRPr="009B7264" w:rsidRDefault="003F132C" w:rsidP="009B7264">
            <w:pPr>
              <w:shd w:val="clear" w:color="auto" w:fill="FFFFFF" w:themeFill="background1"/>
              <w:spacing w:before="120"/>
              <w:jc w:val="both"/>
              <w:rPr>
                <w:rFonts w:ascii="Cambria" w:hAnsi="Cambria"/>
                <w:b w:val="0"/>
                <w:bCs w:val="0"/>
                <w:color w:val="000000" w:themeColor="text1"/>
                <w:lang w:val="bs-Latn-BA"/>
              </w:rPr>
            </w:pPr>
            <w:r w:rsidRPr="009B7264">
              <w:rPr>
                <w:rFonts w:ascii="Cambria" w:hAnsi="Cambria"/>
                <w:b w:val="0"/>
                <w:bCs w:val="0"/>
                <w:color w:val="000000" w:themeColor="text1"/>
                <w:lang w:val="bs-Latn-BA"/>
              </w:rPr>
              <w:t xml:space="preserve">EP </w:t>
            </w:r>
            <w:r w:rsidR="004C3884" w:rsidRPr="009B7264">
              <w:rPr>
                <w:rFonts w:ascii="Cambria" w:hAnsi="Cambria"/>
                <w:b w:val="0"/>
                <w:bCs w:val="0"/>
                <w:color w:val="000000" w:themeColor="text1"/>
                <w:lang w:val="bs-Latn-BA"/>
              </w:rPr>
              <w:t>2</w:t>
            </w:r>
            <w:r w:rsidRPr="009B7264">
              <w:rPr>
                <w:rFonts w:ascii="Cambria" w:hAnsi="Cambria"/>
                <w:b w:val="0"/>
                <w:bCs w:val="0"/>
                <w:color w:val="000000" w:themeColor="text1"/>
                <w:lang w:val="bs-Latn-BA"/>
              </w:rPr>
              <w:t>.</w:t>
            </w:r>
            <w:r w:rsidR="004C3884" w:rsidRPr="009B7264">
              <w:rPr>
                <w:rFonts w:ascii="Cambria" w:hAnsi="Cambria"/>
                <w:b w:val="0"/>
                <w:bCs w:val="0"/>
                <w:color w:val="000000" w:themeColor="text1"/>
                <w:lang w:val="bs-Latn-BA"/>
              </w:rPr>
              <w:t>4</w:t>
            </w:r>
            <w:r w:rsidRPr="009B7264">
              <w:rPr>
                <w:rFonts w:ascii="Cambria" w:hAnsi="Cambria"/>
                <w:b w:val="0"/>
                <w:bCs w:val="0"/>
                <w:color w:val="000000" w:themeColor="text1"/>
                <w:lang w:val="bs-Latn-BA"/>
              </w:rPr>
              <w:tab/>
              <w:t xml:space="preserve">Nalazi </w:t>
            </w:r>
          </w:p>
          <w:p w14:paraId="555D6DB1" w14:textId="77777777" w:rsidR="009B7264" w:rsidRPr="009B7264" w:rsidRDefault="009B7264" w:rsidP="009B7264">
            <w:pPr>
              <w:spacing w:before="100" w:beforeAutospacing="1" w:after="100" w:afterAutospacing="1"/>
              <w:jc w:val="both"/>
              <w:rPr>
                <w:rFonts w:ascii="Cambria" w:hAnsi="Cambria"/>
                <w:b w:val="0"/>
                <w:bCs w:val="0"/>
                <w:lang w:val="en-US" w:eastAsia="en-US"/>
              </w:rPr>
            </w:pPr>
            <w:r w:rsidRPr="009B7264">
              <w:rPr>
                <w:rFonts w:ascii="Cambria" w:hAnsi="Cambria"/>
                <w:b w:val="0"/>
                <w:bCs w:val="0"/>
                <w:lang w:val="en-US" w:eastAsia="en-US"/>
              </w:rPr>
              <w:lastRenderedPageBreak/>
              <w:t>Identificirano je trideset šest (36) strateških projekata (str. 170–189), koji predstavljaju intervencije od posebnog značaja za ostvarenje strateških ciljeva Strategije razvoja trgovine Federacije Bosne i Hercegovine. Strateški projekti su prikazani tabelarno i uključuju osnovne elemente propisane članom 13. Uredbe o izradi strateških dokumenata u Federaciji BiH, uključujući kratak opis projekta, očekivane razvojne efekte i indikativni finansijski okvir. Finansijski okvir obuhvata ukupne procijenjene iznose i okvirni vremenski period realizacije projekata.</w:t>
            </w:r>
          </w:p>
          <w:p w14:paraId="7C460606" w14:textId="77777777" w:rsidR="009B7264" w:rsidRPr="009B7264" w:rsidRDefault="009B7264" w:rsidP="009B7264">
            <w:pPr>
              <w:spacing w:before="100" w:beforeAutospacing="1" w:after="100" w:afterAutospacing="1"/>
              <w:jc w:val="both"/>
              <w:rPr>
                <w:rFonts w:ascii="Cambria" w:hAnsi="Cambria"/>
                <w:b w:val="0"/>
                <w:bCs w:val="0"/>
                <w:lang w:val="en-US" w:eastAsia="en-US"/>
              </w:rPr>
            </w:pPr>
            <w:r w:rsidRPr="009B7264">
              <w:rPr>
                <w:rFonts w:ascii="Cambria" w:hAnsi="Cambria"/>
                <w:b w:val="0"/>
                <w:bCs w:val="0"/>
                <w:lang w:val="en-US" w:eastAsia="en-US"/>
              </w:rPr>
              <w:t>Tokom evaluatorskog pregleda uočeno je da određeni broj strateških projekata zahtijeva dodatnu razradu kako bi se jasnije definisali njihovi razvojni efekti, nosioci implementacije, partneri, izvori finansiranja i povezanost sa strateškim ciljevima, prioritetima i mjerama Strategije. Također je konstatirano da su pojedini projekti navedeni pretežno na nivou naziva, bez dovoljno razrađene intervencione logike i očekivanih rezultata, što može otežati njihovu operativnu provedbu i praćenje efekata realizacije.</w:t>
            </w:r>
          </w:p>
          <w:p w14:paraId="25621582" w14:textId="77777777" w:rsidR="009B7264" w:rsidRPr="009B7264" w:rsidRDefault="009B7264" w:rsidP="009B7264">
            <w:pPr>
              <w:spacing w:before="100" w:beforeAutospacing="1" w:after="100" w:afterAutospacing="1"/>
              <w:jc w:val="both"/>
              <w:rPr>
                <w:rFonts w:ascii="Cambria" w:hAnsi="Cambria"/>
                <w:b w:val="0"/>
                <w:bCs w:val="0"/>
                <w:lang w:val="en-US" w:eastAsia="en-US"/>
              </w:rPr>
            </w:pPr>
            <w:r w:rsidRPr="009B7264">
              <w:rPr>
                <w:rFonts w:ascii="Cambria" w:hAnsi="Cambria"/>
                <w:b w:val="0"/>
                <w:bCs w:val="0"/>
                <w:lang w:val="en-US" w:eastAsia="en-US"/>
              </w:rPr>
              <w:t>Evaluacijom je dodatno ukazano na potrebu smanjenja broja strateških projekata i jasnijeg razlikovanja između strateških projekata, redovnih aktivnosti i mjera, kako bi strateški projekti zaista predstavljali razvojne intervencije najvećeg značaja sa višestrukim efektima na sektor trgovine i širi društveno-ekonomski razvoj. Preporučeno je i detaljnije definisanje projekata čija realizacija zavisi od saradnje različitih nivoa vlasti, međunarodnih partnera ili privatnog sektora.</w:t>
            </w:r>
          </w:p>
          <w:p w14:paraId="3EDFE37C" w14:textId="4E305CD7" w:rsidR="009B7264" w:rsidRPr="009B7264" w:rsidRDefault="009B7264" w:rsidP="009B7264">
            <w:pPr>
              <w:spacing w:before="100" w:beforeAutospacing="1" w:after="100" w:afterAutospacing="1"/>
              <w:jc w:val="both"/>
              <w:rPr>
                <w:rFonts w:ascii="Cambria" w:hAnsi="Cambria"/>
                <w:lang w:val="en-US" w:eastAsia="en-US"/>
              </w:rPr>
            </w:pPr>
            <w:r w:rsidRPr="009B7264">
              <w:rPr>
                <w:rFonts w:ascii="Cambria" w:hAnsi="Cambria"/>
                <w:b w:val="0"/>
                <w:bCs w:val="0"/>
                <w:lang w:val="en-US" w:eastAsia="en-US"/>
              </w:rPr>
              <w:t xml:space="preserve">U dijelu finansijskog okvira preporučeno je preciznije razlikovanje planiranih i potencijalnih izvora finansiranja, kao i jasnije sagledavanje finansijske održivosti i izvodivosti strateških projekata u odnosu na planirane razvojne efekte. </w:t>
            </w:r>
          </w:p>
          <w:p w14:paraId="58890879" w14:textId="289E6C17" w:rsidR="00C134F2" w:rsidRPr="009B7264" w:rsidRDefault="00C134F2" w:rsidP="009B7264">
            <w:pPr>
              <w:shd w:val="clear" w:color="auto" w:fill="FFFFFF" w:themeFill="background1"/>
              <w:spacing w:before="120"/>
              <w:jc w:val="both"/>
              <w:rPr>
                <w:rFonts w:ascii="Cambria" w:hAnsi="Cambria"/>
                <w:b w:val="0"/>
                <w:bCs w:val="0"/>
                <w:color w:val="000000" w:themeColor="text1"/>
                <w:lang w:val="bs-Latn-BA"/>
              </w:rPr>
            </w:pPr>
          </w:p>
        </w:tc>
      </w:tr>
      <w:tr w:rsidR="00FE27CD" w:rsidRPr="00FE27CD" w14:paraId="6B4FFB31"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37A63E55" w14:textId="7D5BDE65" w:rsidR="003F132C" w:rsidRPr="00FE27CD" w:rsidRDefault="003F132C"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lastRenderedPageBreak/>
              <w:t>Komentar FM</w:t>
            </w:r>
            <w:r w:rsidR="00D41FA8"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013DBD2E" w14:textId="77777777" w:rsidR="009B7264" w:rsidRPr="009B7264" w:rsidRDefault="009B7264" w:rsidP="009B7264">
            <w:pPr>
              <w:spacing w:before="100" w:beforeAutospacing="1" w:after="100" w:afterAutospacing="1"/>
              <w:jc w:val="both"/>
              <w:rPr>
                <w:rFonts w:ascii="Cambria" w:hAnsi="Cambria"/>
                <w:b w:val="0"/>
                <w:bCs w:val="0"/>
                <w:lang w:val="en-US" w:eastAsia="en-US"/>
              </w:rPr>
            </w:pPr>
            <w:r w:rsidRPr="009B7264">
              <w:rPr>
                <w:rFonts w:ascii="Cambria" w:hAnsi="Cambria"/>
                <w:b w:val="0"/>
                <w:bCs w:val="0"/>
                <w:lang w:val="en-US" w:eastAsia="en-US"/>
              </w:rPr>
              <w:t>Federalno ministarstvo trgovine je razmotrilo i u najvećoj mogućoj mjeri uvažilo preporuke i sugestije iz ex-ante evaluacije koje su se odnosile na definisanje i razradu strateških projekata. U revidiranom tekstu Strategije izvršena su dodatna metodološka unapređenja u dijelu opisa projekata, očekivanih razvojnih efekata, povezanosti sa strateškim ciljevima i prioritetima, kao i finansijskog okvira i izvora finansiranja.</w:t>
            </w:r>
          </w:p>
          <w:p w14:paraId="388F4C6D" w14:textId="77777777" w:rsidR="009B7264" w:rsidRPr="009B7264" w:rsidRDefault="009B7264" w:rsidP="009B7264">
            <w:pPr>
              <w:spacing w:before="100" w:beforeAutospacing="1" w:after="100" w:afterAutospacing="1"/>
              <w:jc w:val="both"/>
              <w:rPr>
                <w:rFonts w:ascii="Cambria" w:hAnsi="Cambria"/>
                <w:b w:val="0"/>
                <w:bCs w:val="0"/>
                <w:lang w:val="en-US" w:eastAsia="en-US"/>
              </w:rPr>
            </w:pPr>
            <w:r w:rsidRPr="009B7264">
              <w:rPr>
                <w:rFonts w:ascii="Cambria" w:hAnsi="Cambria"/>
                <w:b w:val="0"/>
                <w:bCs w:val="0"/>
                <w:lang w:val="en-US" w:eastAsia="en-US"/>
              </w:rPr>
              <w:t>Također su dodatno precizirani elementi koji se odnose na nosioce implementacije, partnerske institucije i razvojnu logiku strateških projekata, vodeći računa o nadležnostima institucija i strateškim prioritetima Federalnog ministarstva trgovine. Ministarstvo smatra da su strateški projekti definisani i unaprijeđeni u mjeri koja je realno moguća i usklađena sa strateškom politikom i razvojnim prioritetima sektora trgovine u Federaciji Bosne i Hercegovine.</w:t>
            </w:r>
          </w:p>
          <w:p w14:paraId="7FB203FD" w14:textId="793BBDD2" w:rsidR="003F132C" w:rsidRPr="00FE27CD" w:rsidRDefault="003F132C" w:rsidP="00BF43BF">
            <w:pPr>
              <w:shd w:val="clear" w:color="auto" w:fill="FFFFFF" w:themeFill="background1"/>
              <w:spacing w:before="120"/>
              <w:jc w:val="both"/>
              <w:rPr>
                <w:rFonts w:ascii="Cambria" w:hAnsi="Cambria"/>
                <w:b w:val="0"/>
                <w:bCs w:val="0"/>
                <w:color w:val="000000" w:themeColor="text1"/>
                <w:sz w:val="22"/>
                <w:szCs w:val="22"/>
                <w:lang w:val="bs-Latn-BA"/>
              </w:rPr>
            </w:pPr>
          </w:p>
        </w:tc>
      </w:tr>
      <w:tr w:rsidR="00FE27CD" w:rsidRPr="00FE27CD" w14:paraId="31F90918" w14:textId="77777777" w:rsidTr="00BF43BF">
        <w:tc>
          <w:tcPr>
            <w:cnfStyle w:val="001000000000" w:firstRow="0" w:lastRow="0" w:firstColumn="1" w:lastColumn="0" w:oddVBand="0" w:evenVBand="0" w:oddHBand="0" w:evenHBand="0" w:firstRowFirstColumn="0" w:firstRowLastColumn="0" w:lastRowFirstColumn="0" w:lastRowLastColumn="0"/>
            <w:tcW w:w="8936" w:type="dxa"/>
          </w:tcPr>
          <w:p w14:paraId="7664716C" w14:textId="77777777" w:rsidR="003F132C" w:rsidRPr="00FE27CD" w:rsidRDefault="003F132C"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Zaključne preporuke: </w:t>
            </w:r>
          </w:p>
          <w:p w14:paraId="0660285C" w14:textId="47EAB9DD" w:rsidR="003F132C" w:rsidRPr="00B64BA2" w:rsidRDefault="00B64BA2" w:rsidP="00BF43BF">
            <w:pPr>
              <w:shd w:val="clear" w:color="auto" w:fill="FFFFFF" w:themeFill="background1"/>
              <w:spacing w:before="120"/>
              <w:jc w:val="both"/>
              <w:rPr>
                <w:rFonts w:ascii="Cambria" w:hAnsi="Cambria"/>
                <w:b w:val="0"/>
                <w:bCs w:val="0"/>
                <w:color w:val="000000" w:themeColor="text1"/>
                <w:sz w:val="22"/>
                <w:szCs w:val="22"/>
                <w:lang w:val="bs-Latn-BA"/>
              </w:rPr>
            </w:pPr>
            <w:r w:rsidRPr="00B64BA2">
              <w:rPr>
                <w:rFonts w:ascii="Cambria" w:hAnsi="Cambria"/>
                <w:b w:val="0"/>
                <w:bCs w:val="0"/>
              </w:rPr>
              <w:lastRenderedPageBreak/>
              <w:t>Preporučuje se da se tokom implementacije Strategije nastavi kontinuirano unapređenje i operacionalizacija strateških projekata kroz akcione planove, programe rada i sistem monitoringa, uz redovno usklađivanje sa razvojnim prioritetima sektora trgovine i raspoloživim finansijskim i institucionalnim kapacitetima.</w:t>
            </w:r>
          </w:p>
        </w:tc>
      </w:tr>
      <w:tr w:rsidR="00FE27CD" w:rsidRPr="00FE27CD" w14:paraId="113108B3"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39DEB5FC" w14:textId="7BECA71D" w:rsidR="003F132C" w:rsidRPr="00FE27CD" w:rsidRDefault="003F132C"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lastRenderedPageBreak/>
              <w:t>Komentar FM</w:t>
            </w:r>
            <w:r w:rsidR="00D41FA8"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3088F523" w14:textId="53A27A18" w:rsidR="003F132C" w:rsidRPr="00FE27CD" w:rsidRDefault="006F3769"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b w:val="0"/>
                <w:bCs w:val="0"/>
                <w:color w:val="000000" w:themeColor="text1"/>
                <w:sz w:val="22"/>
                <w:szCs w:val="22"/>
                <w:lang w:val="bs-Latn-BA"/>
              </w:rPr>
              <w:t>-</w:t>
            </w:r>
          </w:p>
        </w:tc>
      </w:tr>
    </w:tbl>
    <w:p w14:paraId="66E2B843" w14:textId="64F102CA" w:rsidR="006503A9" w:rsidRPr="00FE27CD" w:rsidRDefault="006503A9" w:rsidP="00EE38A9">
      <w:pPr>
        <w:spacing w:before="120"/>
        <w:rPr>
          <w:rFonts w:ascii="Cambria" w:hAnsi="Cambria"/>
          <w:b/>
          <w:bCs/>
          <w:color w:val="000000" w:themeColor="text1"/>
          <w:sz w:val="22"/>
          <w:szCs w:val="22"/>
          <w:lang w:val="bs-Latn-BA"/>
        </w:rPr>
      </w:pPr>
    </w:p>
    <w:p w14:paraId="0503B31E" w14:textId="0AF6D1D7" w:rsidR="00F829F1" w:rsidRPr="00FE27CD" w:rsidRDefault="00F829F1" w:rsidP="00EE38A9">
      <w:pPr>
        <w:spacing w:before="120"/>
        <w:rPr>
          <w:rFonts w:ascii="Cambria" w:hAnsi="Cambria"/>
          <w:b/>
          <w:bCs/>
          <w:color w:val="000000" w:themeColor="text1"/>
          <w:sz w:val="22"/>
          <w:szCs w:val="22"/>
          <w:lang w:val="bs-Latn-BA"/>
        </w:rPr>
      </w:pPr>
    </w:p>
    <w:p w14:paraId="67BED5C3" w14:textId="0E96BA89" w:rsidR="00960858" w:rsidRPr="00FE27CD" w:rsidRDefault="00960858" w:rsidP="003F132C">
      <w:pPr>
        <w:pStyle w:val="Naslov2"/>
        <w:rPr>
          <w:color w:val="000000" w:themeColor="text1"/>
          <w:lang w:val="bs-Latn-BA"/>
        </w:rPr>
      </w:pPr>
      <w:bookmarkStart w:id="20" w:name="_Toc108130397"/>
      <w:r w:rsidRPr="00FE27CD">
        <w:rPr>
          <w:color w:val="000000" w:themeColor="text1"/>
          <w:lang w:val="bs-Latn-BA"/>
        </w:rPr>
        <w:t xml:space="preserve">EP </w:t>
      </w:r>
      <w:r w:rsidR="004C3884" w:rsidRPr="00FE27CD">
        <w:rPr>
          <w:color w:val="000000" w:themeColor="text1"/>
          <w:lang w:val="bs-Latn-BA"/>
        </w:rPr>
        <w:t>2</w:t>
      </w:r>
      <w:r w:rsidR="00BF01CC" w:rsidRPr="00FE27CD">
        <w:rPr>
          <w:color w:val="000000" w:themeColor="text1"/>
          <w:lang w:val="bs-Latn-BA"/>
        </w:rPr>
        <w:t>.5</w:t>
      </w:r>
      <w:r w:rsidR="00230311" w:rsidRPr="00FE27CD">
        <w:rPr>
          <w:color w:val="000000" w:themeColor="text1"/>
          <w:lang w:val="bs-Latn-BA"/>
        </w:rPr>
        <w:t xml:space="preserve"> </w:t>
      </w:r>
      <w:r w:rsidR="00E54867" w:rsidRPr="00FE27CD">
        <w:rPr>
          <w:color w:val="000000" w:themeColor="text1"/>
          <w:lang w:val="bs-Latn-BA"/>
        </w:rPr>
        <w:t>Da li je</w:t>
      </w:r>
      <w:r w:rsidR="007D58B5" w:rsidRPr="00FE27CD">
        <w:rPr>
          <w:color w:val="000000" w:themeColor="text1"/>
          <w:lang w:val="bs-Latn-BA"/>
        </w:rPr>
        <w:t xml:space="preserve"> pripremljen adekvatan</w:t>
      </w:r>
      <w:r w:rsidRPr="00FE27CD">
        <w:rPr>
          <w:color w:val="000000" w:themeColor="text1"/>
          <w:lang w:val="bs-Latn-BA"/>
        </w:rPr>
        <w:t xml:space="preserve"> indikativn</w:t>
      </w:r>
      <w:r w:rsidR="007D58B5" w:rsidRPr="00FE27CD">
        <w:rPr>
          <w:color w:val="000000" w:themeColor="text1"/>
          <w:lang w:val="bs-Latn-BA"/>
        </w:rPr>
        <w:t>i</w:t>
      </w:r>
      <w:r w:rsidRPr="00FE27CD">
        <w:rPr>
          <w:color w:val="000000" w:themeColor="text1"/>
          <w:lang w:val="bs-Latn-BA"/>
        </w:rPr>
        <w:t xml:space="preserve"> finansijsk</w:t>
      </w:r>
      <w:r w:rsidR="007D58B5" w:rsidRPr="00FE27CD">
        <w:rPr>
          <w:color w:val="000000" w:themeColor="text1"/>
          <w:lang w:val="bs-Latn-BA"/>
        </w:rPr>
        <w:t>i</w:t>
      </w:r>
      <w:r w:rsidRPr="00FE27CD">
        <w:rPr>
          <w:color w:val="000000" w:themeColor="text1"/>
          <w:lang w:val="bs-Latn-BA"/>
        </w:rPr>
        <w:t xml:space="preserve"> okvir?</w:t>
      </w:r>
      <w:bookmarkEnd w:id="20"/>
    </w:p>
    <w:p w14:paraId="33171EBF" w14:textId="3016F04C" w:rsidR="003F132C" w:rsidRPr="00FE27CD" w:rsidRDefault="003F132C" w:rsidP="003F132C">
      <w:pPr>
        <w:shd w:val="clear" w:color="auto" w:fill="FFFFFF" w:themeFill="background1"/>
        <w:spacing w:before="120"/>
        <w:jc w:val="both"/>
        <w:rPr>
          <w:rFonts w:ascii="Cambria" w:hAnsi="Cambria"/>
          <w:color w:val="000000" w:themeColor="text1"/>
          <w:lang w:val="bs-Latn-BA"/>
        </w:rPr>
      </w:pPr>
      <w:r w:rsidRPr="00FE27CD">
        <w:rPr>
          <w:rFonts w:ascii="Cambria" w:hAnsi="Cambria"/>
          <w:color w:val="000000" w:themeColor="text1"/>
          <w:lang w:val="bs-Latn-BA"/>
        </w:rPr>
        <w:t>Na osnovu člana 14 Uredbe o izradi strateških dokumenata u Federaciji Bosne i Hercegovine (u daljem tekstu: Uredba) na osnovu situacione analize i projekcije, kao i definiranih mjera, izrađuje se indikativni finansijski okvir za period važenja strateških dokumenata. Indikativni finansijski okvir minimalno sadrži procjenu potrebnih finansijskih sredstava po strateškim ciljevima, prioritetima i mjerama iz budžeta, te po ostalim izvorima finansiranja, kao što su kreditna sredstva, sredstva Evropske unije i ostale donacije.</w:t>
      </w:r>
    </w:p>
    <w:p w14:paraId="7B0D523F" w14:textId="77777777" w:rsidR="001C3F94" w:rsidRPr="00FE27CD" w:rsidRDefault="001C3F94" w:rsidP="003F132C">
      <w:pPr>
        <w:shd w:val="clear" w:color="auto" w:fill="FFFFFF" w:themeFill="background1"/>
        <w:spacing w:before="120"/>
        <w:jc w:val="both"/>
        <w:rPr>
          <w:rFonts w:ascii="Cambria" w:hAnsi="Cambria"/>
          <w:color w:val="000000" w:themeColor="text1"/>
          <w:sz w:val="22"/>
          <w:szCs w:val="22"/>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FE27CD" w14:paraId="1F2777BB" w14:textId="77777777" w:rsidTr="00BF4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3963B3B5" w14:textId="5A44AC27" w:rsidR="001C3F94" w:rsidRPr="00FE27CD" w:rsidRDefault="001C3F94"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EP </w:t>
            </w:r>
            <w:r w:rsidR="004C3884" w:rsidRPr="00FE27CD">
              <w:rPr>
                <w:rFonts w:ascii="Cambria" w:hAnsi="Cambria"/>
                <w:color w:val="000000" w:themeColor="text1"/>
                <w:sz w:val="22"/>
                <w:szCs w:val="22"/>
                <w:lang w:val="bs-Latn-BA"/>
              </w:rPr>
              <w:t>2</w:t>
            </w:r>
            <w:r w:rsidRPr="00FE27CD">
              <w:rPr>
                <w:rFonts w:ascii="Cambria" w:hAnsi="Cambria"/>
                <w:color w:val="000000" w:themeColor="text1"/>
                <w:sz w:val="22"/>
                <w:szCs w:val="22"/>
                <w:lang w:val="bs-Latn-BA"/>
              </w:rPr>
              <w:t>.</w:t>
            </w:r>
            <w:r w:rsidR="004C3884" w:rsidRPr="00FE27CD">
              <w:rPr>
                <w:rFonts w:ascii="Cambria" w:hAnsi="Cambria"/>
                <w:color w:val="000000" w:themeColor="text1"/>
                <w:sz w:val="22"/>
                <w:szCs w:val="22"/>
                <w:lang w:val="bs-Latn-BA"/>
              </w:rPr>
              <w:t>5</w:t>
            </w:r>
            <w:r w:rsidRPr="00FE27CD">
              <w:rPr>
                <w:rFonts w:ascii="Cambria" w:hAnsi="Cambria"/>
                <w:color w:val="000000" w:themeColor="text1"/>
                <w:sz w:val="22"/>
                <w:szCs w:val="22"/>
                <w:lang w:val="bs-Latn-BA"/>
              </w:rPr>
              <w:tab/>
              <w:t xml:space="preserve">Nalazi </w:t>
            </w:r>
          </w:p>
          <w:p w14:paraId="50268B11"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U skladu sa članom 14. Uredbe o izradi strateških dokumenata u Federaciji Bosne i Hercegovine izrađen je indikativni finansijski okvir za provođenje Strategije. Finansijski okvir dat je u tabelarnom prikazu i obuhvata oznake strateških ciljeva, prioriteta i mjera, procijenjenu strukturu udjela finansiranja prioriteta i strateških ciljeva u ukupnom iznosu finansiranja Strategije, ukupno procijenjena finansijska sredstva izražena u apsolutnim iznosima, kao i pregled izvora finansiranja.</w:t>
            </w:r>
          </w:p>
          <w:p w14:paraId="71B1DE32"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Kao izvori finansiranja identificirani su Budžet Federacije BiH – Federalno ministarstvo trgovine, Fond za zaštitu okoliša FBiH, EU fondovi, donatorska sredstva i učešće privatnog sektora. Finansijski okvir predstavlja osnovu za dalje planiranje implementacije mjera i povezivanje strateškog dokumenta sa trogodišnjim i godišnjim planiranjem rada i budžetskim procesima.</w:t>
            </w:r>
          </w:p>
          <w:p w14:paraId="4FA607E5"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Tokom evaluatorskog pregleda uočeno je da indikativni finansijski okvir zahtijeva dodatno metodološko preciziranje u dijelu procjene finansijskih potreba po pojedinim prioritetima i mjerama, kao i jasnije razlikovanje sigurnih i potencijalnih izvora finansiranja. Posebno je ukazano na potrebu detaljnijeg obrazloženja procjena finansijskih sredstava i njihove povezanosti sa planiranim rezultatima i očekivanim efektima mjera i strateških projekata.</w:t>
            </w:r>
          </w:p>
          <w:p w14:paraId="2F89AD0A"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 xml:space="preserve">Evaluacijom je također konstatirano da određeni izvori finansiranja, posebno sredstva EU fondova, donatorska sredstva i učešće privatnog sektora, imaju indikativan karakter te zavise od budućih javnih poziva, partnerstava i raspoloživosti eksternih izvora finansiranja. U tom smislu preporučeno je dodatno sagledavanje finansijske </w:t>
            </w:r>
            <w:r w:rsidRPr="00B64BA2">
              <w:rPr>
                <w:rFonts w:ascii="Cambria" w:hAnsi="Cambria"/>
                <w:b w:val="0"/>
                <w:bCs w:val="0"/>
                <w:lang w:val="en-US" w:eastAsia="en-US"/>
              </w:rPr>
              <w:lastRenderedPageBreak/>
              <w:t>održivosti pojedinih mjera i projekata, kao i jačanje povezanosti finansijskog okvira sa realnim institucionalnim i budžetskim kapacitetima za implementaciju Strategije.</w:t>
            </w:r>
          </w:p>
          <w:p w14:paraId="4FC03219" w14:textId="7D8D2255"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Također je ukazano na potrebu usklađivanja finansijskog okvira sa sistemom trogodišnjeg i godišnjeg planiranja, kako bi se osigurala lakša operacionalizacija mjera i praćenje realizacije planiranih aktivnosti i ulaganja</w:t>
            </w:r>
            <w:r>
              <w:rPr>
                <w:rFonts w:ascii="Cambria" w:hAnsi="Cambria"/>
                <w:b w:val="0"/>
                <w:bCs w:val="0"/>
                <w:lang w:val="en-US" w:eastAsia="en-US"/>
              </w:rPr>
              <w:t xml:space="preserve">. </w:t>
            </w:r>
          </w:p>
          <w:p w14:paraId="40F20144" w14:textId="0A829F51" w:rsidR="00C309E9" w:rsidRPr="00B64BA2" w:rsidRDefault="00C309E9" w:rsidP="00B64BA2">
            <w:pPr>
              <w:spacing w:before="40" w:after="40"/>
              <w:rPr>
                <w:rFonts w:eastAsia="Calibri"/>
                <w:color w:val="000000" w:themeColor="text1"/>
                <w:sz w:val="20"/>
                <w:szCs w:val="20"/>
                <w:lang w:val="bs-Latn-BA"/>
              </w:rPr>
            </w:pPr>
          </w:p>
        </w:tc>
      </w:tr>
      <w:tr w:rsidR="00FE27CD" w:rsidRPr="00FE27CD" w14:paraId="5ECB851C"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4828F53C" w14:textId="66C670D4" w:rsidR="001C3F94" w:rsidRPr="00FE27CD" w:rsidRDefault="001C3F94"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lastRenderedPageBreak/>
              <w:t>Komentar FM</w:t>
            </w:r>
            <w:r w:rsidR="00D41FA8"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6654D064" w14:textId="5647A9F6" w:rsidR="001C3F94" w:rsidRPr="00B64BA2" w:rsidRDefault="00B64BA2" w:rsidP="00BF43BF">
            <w:pPr>
              <w:shd w:val="clear" w:color="auto" w:fill="FFFFFF" w:themeFill="background1"/>
              <w:spacing w:before="120"/>
              <w:jc w:val="both"/>
              <w:rPr>
                <w:rFonts w:ascii="Cambria" w:hAnsi="Cambria"/>
                <w:b w:val="0"/>
                <w:bCs w:val="0"/>
                <w:color w:val="000000" w:themeColor="text1"/>
                <w:sz w:val="22"/>
                <w:szCs w:val="22"/>
                <w:lang w:val="bs-Latn-BA"/>
              </w:rPr>
            </w:pPr>
            <w:r w:rsidRPr="00B64BA2">
              <w:rPr>
                <w:rFonts w:ascii="Cambria" w:hAnsi="Cambria"/>
                <w:b w:val="0"/>
                <w:bCs w:val="0"/>
              </w:rPr>
              <w:t>U revidiranom tekstu Strategije dodatno su unaprijeđeni elementi koji se odnose na procjenu finansijskih sredstava, pregled izvora finansiranja i povezanost finansijskog okvira sa strateškim ciljevima, prioritetima i mjerama. Ministarstvo će i u narednom periodu, kroz implementacione dokumente i procese planiranja, nastaviti usklađivanje finansijskog okvira sa realnim budžetskim mogućnostima, raspoloživim eksternim izvorima finansiranja i strateškim prioritetima razvoja sektora trgovine u Federaciji Bosne i Hercegovine.</w:t>
            </w:r>
          </w:p>
        </w:tc>
      </w:tr>
      <w:tr w:rsidR="00FE27CD" w:rsidRPr="00FE27CD" w14:paraId="2386362F" w14:textId="77777777" w:rsidTr="00BF43BF">
        <w:tc>
          <w:tcPr>
            <w:cnfStyle w:val="001000000000" w:firstRow="0" w:lastRow="0" w:firstColumn="1" w:lastColumn="0" w:oddVBand="0" w:evenVBand="0" w:oddHBand="0" w:evenHBand="0" w:firstRowFirstColumn="0" w:firstRowLastColumn="0" w:lastRowFirstColumn="0" w:lastRowLastColumn="0"/>
            <w:tcW w:w="8936" w:type="dxa"/>
          </w:tcPr>
          <w:p w14:paraId="40BE7BE2" w14:textId="77777777" w:rsidR="001C3F94" w:rsidRPr="00FE27CD" w:rsidRDefault="001C3F94"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Zaključne preporuke: </w:t>
            </w:r>
          </w:p>
          <w:p w14:paraId="66A3587A" w14:textId="5AB3F84A" w:rsidR="00545633" w:rsidRPr="00B64BA2" w:rsidRDefault="00B64BA2" w:rsidP="00BC6001">
            <w:pPr>
              <w:shd w:val="clear" w:color="auto" w:fill="FFFFFF" w:themeFill="background1"/>
              <w:spacing w:before="120"/>
              <w:jc w:val="both"/>
              <w:rPr>
                <w:rFonts w:ascii="Cambria" w:hAnsi="Cambria"/>
                <w:b w:val="0"/>
                <w:bCs w:val="0"/>
                <w:color w:val="000000" w:themeColor="text1"/>
                <w:sz w:val="22"/>
                <w:szCs w:val="22"/>
                <w:lang w:val="bs-Latn-BA"/>
              </w:rPr>
            </w:pPr>
            <w:r w:rsidRPr="00B64BA2">
              <w:rPr>
                <w:rFonts w:ascii="Cambria" w:hAnsi="Cambria"/>
                <w:b w:val="0"/>
                <w:bCs w:val="0"/>
              </w:rPr>
              <w:t>Preporučuje se da Federalno ministarstvo trgovine, u skladu sa raspoloživim budžetskim i institucionalnim kapacitetima, nastavi unapređivati finansijski okvir Strategije kroz implementacione dokumente, jačanje planiranja i aktivno korištenje dostupnih domaćih i međunarodnih izvora finansiranja, s ciljem osiguranja održive i efikasne realizacije strateških prioriteta i mjera.</w:t>
            </w:r>
          </w:p>
        </w:tc>
      </w:tr>
      <w:tr w:rsidR="00FE27CD" w:rsidRPr="00FE27CD" w14:paraId="204271DD"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6ED97832" w14:textId="14DE6039" w:rsidR="001C3F94" w:rsidRPr="00FE27CD" w:rsidRDefault="001C3F94"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Komentar FM</w:t>
            </w:r>
            <w:r w:rsidR="00D41FA8"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75F3AD0B" w14:textId="0BB420C6" w:rsidR="001C3F94" w:rsidRPr="00FE27CD" w:rsidRDefault="003E1EFE"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b w:val="0"/>
                <w:bCs w:val="0"/>
                <w:color w:val="000000" w:themeColor="text1"/>
                <w:sz w:val="22"/>
                <w:szCs w:val="22"/>
                <w:lang w:val="bs-Latn-BA"/>
              </w:rPr>
              <w:t xml:space="preserve"> </w:t>
            </w:r>
          </w:p>
        </w:tc>
      </w:tr>
    </w:tbl>
    <w:p w14:paraId="4E68841D" w14:textId="1AA13C7B" w:rsidR="003F132C" w:rsidRPr="00FE27CD" w:rsidRDefault="003F132C" w:rsidP="003F132C">
      <w:pPr>
        <w:shd w:val="clear" w:color="auto" w:fill="FFFFFF" w:themeFill="background1"/>
        <w:spacing w:before="120"/>
        <w:jc w:val="both"/>
        <w:rPr>
          <w:rFonts w:ascii="Cambria" w:hAnsi="Cambria"/>
          <w:color w:val="000000" w:themeColor="text1"/>
          <w:sz w:val="22"/>
          <w:szCs w:val="22"/>
          <w:lang w:val="bs-Latn-BA"/>
        </w:rPr>
      </w:pPr>
    </w:p>
    <w:p w14:paraId="3699FC66" w14:textId="60DEF927" w:rsidR="003F132C" w:rsidRPr="00FE27CD" w:rsidRDefault="003F132C" w:rsidP="003F132C">
      <w:pPr>
        <w:shd w:val="clear" w:color="auto" w:fill="FFFFFF" w:themeFill="background1"/>
        <w:spacing w:before="120"/>
        <w:jc w:val="both"/>
        <w:rPr>
          <w:rFonts w:ascii="Cambria" w:hAnsi="Cambria"/>
          <w:color w:val="000000" w:themeColor="text1"/>
          <w:sz w:val="22"/>
          <w:szCs w:val="22"/>
          <w:lang w:val="bs-Latn-BA"/>
        </w:rPr>
      </w:pPr>
    </w:p>
    <w:p w14:paraId="6509285B" w14:textId="77777777" w:rsidR="00D41FA8" w:rsidRPr="00FE27CD" w:rsidRDefault="00D41FA8" w:rsidP="003F132C">
      <w:pPr>
        <w:shd w:val="clear" w:color="auto" w:fill="FFFFFF" w:themeFill="background1"/>
        <w:spacing w:before="120"/>
        <w:jc w:val="both"/>
        <w:rPr>
          <w:rFonts w:ascii="Cambria" w:hAnsi="Cambria"/>
          <w:color w:val="000000" w:themeColor="text1"/>
          <w:sz w:val="22"/>
          <w:szCs w:val="22"/>
          <w:lang w:val="bs-Latn-BA"/>
        </w:rPr>
      </w:pPr>
    </w:p>
    <w:p w14:paraId="67223CEE" w14:textId="1F1A3E26" w:rsidR="001C3F94" w:rsidRPr="00FE27CD" w:rsidRDefault="004C3884" w:rsidP="001C3F94">
      <w:pPr>
        <w:pStyle w:val="Naslov2"/>
        <w:rPr>
          <w:color w:val="000000" w:themeColor="text1"/>
          <w:lang w:val="bs-Latn-BA" w:eastAsia="en-GB"/>
        </w:rPr>
      </w:pPr>
      <w:bookmarkStart w:id="21" w:name="_Toc108130398"/>
      <w:r w:rsidRPr="00FE27CD">
        <w:rPr>
          <w:color w:val="000000" w:themeColor="text1"/>
          <w:lang w:val="bs-Latn-BA" w:eastAsia="en-GB"/>
        </w:rPr>
        <w:t>EP 2</w:t>
      </w:r>
      <w:r w:rsidR="00BF01CC" w:rsidRPr="00FE27CD">
        <w:rPr>
          <w:color w:val="000000" w:themeColor="text1"/>
          <w:lang w:val="bs-Latn-BA" w:eastAsia="en-GB"/>
        </w:rPr>
        <w:t>.6</w:t>
      </w:r>
      <w:r w:rsidR="00773CCB" w:rsidRPr="00FE27CD">
        <w:rPr>
          <w:color w:val="000000" w:themeColor="text1"/>
          <w:lang w:val="bs-Latn-BA" w:eastAsia="en-GB"/>
        </w:rPr>
        <w:t xml:space="preserve"> </w:t>
      </w:r>
      <w:r w:rsidR="00230311" w:rsidRPr="00FE27CD">
        <w:rPr>
          <w:color w:val="000000" w:themeColor="text1"/>
          <w:lang w:val="bs-Latn-BA" w:eastAsia="en-GB"/>
        </w:rPr>
        <w:t xml:space="preserve"> </w:t>
      </w:r>
      <w:r w:rsidR="00E26201" w:rsidRPr="00FE27CD">
        <w:rPr>
          <w:color w:val="000000" w:themeColor="text1"/>
          <w:lang w:val="bs-Latn-BA" w:eastAsia="en-GB"/>
        </w:rPr>
        <w:t>Da li je u Strategiji defini</w:t>
      </w:r>
      <w:r w:rsidR="00D422ED" w:rsidRPr="00FE27CD">
        <w:rPr>
          <w:color w:val="000000" w:themeColor="text1"/>
          <w:lang w:val="bs-Latn-BA" w:eastAsia="en-GB"/>
        </w:rPr>
        <w:t>r</w:t>
      </w:r>
      <w:r w:rsidR="00E26201" w:rsidRPr="00FE27CD">
        <w:rPr>
          <w:color w:val="000000" w:themeColor="text1"/>
          <w:lang w:val="bs-Latn-BA" w:eastAsia="en-GB"/>
        </w:rPr>
        <w:t>an način provođenja, praćenja, izvještavanja i evaluacije Strategije?</w:t>
      </w:r>
      <w:bookmarkEnd w:id="21"/>
      <w:r w:rsidR="007D58B5" w:rsidRPr="00FE27CD">
        <w:rPr>
          <w:color w:val="000000" w:themeColor="text1"/>
          <w:lang w:val="bs-Latn-BA" w:eastAsia="en-GB"/>
        </w:rPr>
        <w:t xml:space="preserve"> </w:t>
      </w:r>
    </w:p>
    <w:p w14:paraId="1A368B3C" w14:textId="4FA6AA21" w:rsidR="001C3F94" w:rsidRPr="00FE27CD" w:rsidRDefault="00D867A5" w:rsidP="001C3F94">
      <w:pPr>
        <w:spacing w:before="120"/>
        <w:ind w:left="900" w:hanging="900"/>
        <w:jc w:val="both"/>
        <w:rPr>
          <w:rFonts w:ascii="Cambria" w:hAnsi="Cambria"/>
          <w:i/>
          <w:iCs/>
          <w:color w:val="000000" w:themeColor="text1"/>
          <w:sz w:val="22"/>
          <w:szCs w:val="22"/>
          <w:lang w:val="bs-Latn-BA"/>
        </w:rPr>
      </w:pPr>
      <w:r w:rsidRPr="00FE27CD">
        <w:rPr>
          <w:rFonts w:ascii="Cambria" w:hAnsi="Cambria"/>
          <w:i/>
          <w:iCs/>
          <w:color w:val="000000" w:themeColor="text1"/>
          <w:sz w:val="22"/>
          <w:szCs w:val="22"/>
          <w:lang w:val="bs-Latn-BA"/>
        </w:rPr>
        <w:t>Da li su procedure monitoringa jasno definirane i da li je sistem izvještavanja/monitoringa i evaluacije postavljen na način da</w:t>
      </w:r>
      <w:r w:rsidR="006F5B69" w:rsidRPr="00FE27CD">
        <w:rPr>
          <w:rFonts w:ascii="Cambria" w:hAnsi="Cambria"/>
          <w:i/>
          <w:iCs/>
          <w:color w:val="000000" w:themeColor="text1"/>
          <w:sz w:val="22"/>
          <w:szCs w:val="22"/>
          <w:lang w:val="bs-Latn-BA"/>
        </w:rPr>
        <w:t xml:space="preserve"> </w:t>
      </w:r>
      <w:r w:rsidRPr="00FE27CD">
        <w:rPr>
          <w:rFonts w:ascii="Cambria" w:hAnsi="Cambria"/>
          <w:i/>
          <w:iCs/>
          <w:color w:val="000000" w:themeColor="text1"/>
          <w:sz w:val="22"/>
          <w:szCs w:val="22"/>
          <w:lang w:val="bs-Latn-BA"/>
        </w:rPr>
        <w:t>na vrijeme informira donosioce odluka</w:t>
      </w:r>
      <w:r w:rsidR="00CD6CE8" w:rsidRPr="00FE27CD">
        <w:rPr>
          <w:rFonts w:ascii="Cambria" w:hAnsi="Cambria"/>
          <w:i/>
          <w:iCs/>
          <w:color w:val="000000" w:themeColor="text1"/>
          <w:sz w:val="22"/>
          <w:szCs w:val="22"/>
          <w:lang w:val="bs-Latn-BA"/>
        </w:rPr>
        <w:t xml:space="preserve"> i u skladu sa pravnim okvirom u FBiH</w:t>
      </w:r>
      <w:r w:rsidRPr="00FE27CD">
        <w:rPr>
          <w:rFonts w:ascii="Cambria" w:hAnsi="Cambria"/>
          <w:i/>
          <w:iCs/>
          <w:color w:val="000000" w:themeColor="text1"/>
          <w:sz w:val="22"/>
          <w:szCs w:val="22"/>
          <w:lang w:val="bs-Latn-BA"/>
        </w:rPr>
        <w:t>? Da li su upravljačke strukture monitoringa i evaluacije postavljene na način da osiguravaju vezu između donosioca odluka i implementacije?</w:t>
      </w:r>
    </w:p>
    <w:p w14:paraId="2DD7CEA9" w14:textId="77777777" w:rsidR="00480275" w:rsidRPr="00FE27CD" w:rsidRDefault="00480275" w:rsidP="00480275">
      <w:pPr>
        <w:spacing w:before="120"/>
        <w:ind w:left="900" w:hanging="180"/>
        <w:jc w:val="both"/>
        <w:rPr>
          <w:rFonts w:ascii="Cambria" w:hAnsi="Cambria"/>
          <w:color w:val="000000" w:themeColor="text1"/>
          <w:sz w:val="22"/>
          <w:szCs w:val="22"/>
          <w:lang w:val="bs-Latn-BA"/>
        </w:rPr>
      </w:pPr>
    </w:p>
    <w:p w14:paraId="3B893F48" w14:textId="246B5A84" w:rsidR="004C3884" w:rsidRPr="00FE27CD" w:rsidRDefault="001C3F94" w:rsidP="00480275">
      <w:pPr>
        <w:spacing w:before="120"/>
        <w:ind w:left="900"/>
        <w:jc w:val="both"/>
        <w:rPr>
          <w:rFonts w:ascii="Cambria" w:hAnsi="Cambria"/>
          <w:color w:val="000000" w:themeColor="text1"/>
          <w:lang w:val="bs-Latn-BA"/>
        </w:rPr>
      </w:pPr>
      <w:r w:rsidRPr="00FE27CD">
        <w:rPr>
          <w:rFonts w:ascii="Cambria" w:hAnsi="Cambria"/>
          <w:color w:val="000000" w:themeColor="text1"/>
          <w:lang w:val="bs-Latn-BA"/>
        </w:rPr>
        <w:t xml:space="preserve">Članom 17 Zakona o razvojnom planiranju i upravljanju razvojem u FBiH, između ostalog, utvrđeno je da se sektorskim strategijama Federacije utvrđuje institucionalni okvir za implementaciju, monitoring, evaluaciju i izvještavanje. </w:t>
      </w:r>
      <w:r w:rsidR="008317F5" w:rsidRPr="00FE27CD">
        <w:rPr>
          <w:rFonts w:ascii="Cambria" w:hAnsi="Cambria"/>
          <w:color w:val="000000" w:themeColor="text1"/>
          <w:lang w:val="bs-Latn-BA"/>
        </w:rPr>
        <w:t>Da li je u</w:t>
      </w:r>
      <w:r w:rsidRPr="00FE27CD">
        <w:rPr>
          <w:rFonts w:ascii="Cambria" w:hAnsi="Cambria"/>
          <w:color w:val="000000" w:themeColor="text1"/>
          <w:lang w:val="bs-Latn-BA"/>
        </w:rPr>
        <w:t xml:space="preserve"> S</w:t>
      </w:r>
      <w:r w:rsidR="008317F5" w:rsidRPr="00FE27CD">
        <w:rPr>
          <w:rFonts w:ascii="Cambria" w:hAnsi="Cambria"/>
          <w:color w:val="000000" w:themeColor="text1"/>
          <w:lang w:val="bs-Latn-BA"/>
        </w:rPr>
        <w:t>PRR</w:t>
      </w:r>
      <w:r w:rsidRPr="00FE27CD">
        <w:rPr>
          <w:rFonts w:ascii="Cambria" w:hAnsi="Cambria"/>
          <w:color w:val="000000" w:themeColor="text1"/>
          <w:lang w:val="bs-Latn-BA"/>
        </w:rPr>
        <w:t xml:space="preserve"> FBiH dato posebno poglavlje,</w:t>
      </w:r>
      <w:r w:rsidR="008317F5" w:rsidRPr="00FE27CD">
        <w:rPr>
          <w:rFonts w:ascii="Cambria" w:hAnsi="Cambria"/>
          <w:color w:val="000000" w:themeColor="text1"/>
          <w:lang w:val="bs-Latn-BA"/>
        </w:rPr>
        <w:t xml:space="preserve"> „</w:t>
      </w:r>
      <w:r w:rsidRPr="00FE27CD">
        <w:rPr>
          <w:rFonts w:ascii="Cambria" w:hAnsi="Cambria"/>
          <w:color w:val="000000" w:themeColor="text1"/>
          <w:lang w:val="bs-Latn-BA"/>
        </w:rPr>
        <w:t>PROVOĐENJE, PRAĆENJE, IZVJEŠTAVANJE I EVALUACIJA STRATEGIJ</w:t>
      </w:r>
      <w:r w:rsidR="00480275" w:rsidRPr="00FE27CD">
        <w:rPr>
          <w:rFonts w:ascii="Cambria" w:hAnsi="Cambria"/>
          <w:color w:val="000000" w:themeColor="text1"/>
          <w:lang w:val="bs-Latn-BA"/>
        </w:rPr>
        <w:t>E</w:t>
      </w:r>
      <w:r w:rsidR="008317F5" w:rsidRPr="00FE27CD">
        <w:rPr>
          <w:rFonts w:ascii="Cambria" w:hAnsi="Cambria"/>
          <w:color w:val="000000" w:themeColor="text1"/>
          <w:lang w:val="bs-Latn-BA"/>
        </w:rPr>
        <w:t>“</w:t>
      </w:r>
      <w:r w:rsidRPr="00FE27CD">
        <w:rPr>
          <w:rFonts w:ascii="Cambria" w:hAnsi="Cambria"/>
          <w:color w:val="000000" w:themeColor="text1"/>
          <w:lang w:val="bs-Latn-BA"/>
        </w:rPr>
        <w:t xml:space="preserve">, u kojem su detaljno pojašnjene koordinacija provođenja, praćenje, izvještavanje i evaluacija </w:t>
      </w:r>
      <w:r w:rsidR="008317F5" w:rsidRPr="00FE27CD">
        <w:rPr>
          <w:rFonts w:ascii="Cambria" w:hAnsi="Cambria"/>
          <w:color w:val="000000" w:themeColor="text1"/>
          <w:lang w:val="bs-Latn-BA"/>
        </w:rPr>
        <w:t xml:space="preserve">i </w:t>
      </w:r>
      <w:r w:rsidRPr="00FE27CD">
        <w:rPr>
          <w:rFonts w:ascii="Cambria" w:hAnsi="Cambria"/>
          <w:color w:val="000000" w:themeColor="text1"/>
          <w:lang w:val="bs-Latn-BA"/>
        </w:rPr>
        <w:t>plan evaluacije.</w:t>
      </w:r>
    </w:p>
    <w:p w14:paraId="08DECF33" w14:textId="66BF8E13" w:rsidR="004C3884" w:rsidRPr="00FE27CD" w:rsidRDefault="004C3884" w:rsidP="005F62E8">
      <w:pPr>
        <w:spacing w:before="120"/>
        <w:ind w:left="900" w:hanging="900"/>
        <w:jc w:val="both"/>
        <w:rPr>
          <w:rFonts w:ascii="Cambria" w:hAnsi="Cambria"/>
          <w:color w:val="000000" w:themeColor="text1"/>
          <w:sz w:val="22"/>
          <w:szCs w:val="22"/>
          <w:lang w:val="bs-Latn-BA"/>
        </w:rPr>
      </w:pPr>
    </w:p>
    <w:p w14:paraId="5DBA51BB" w14:textId="77777777" w:rsidR="004C3884" w:rsidRPr="00FE27CD" w:rsidRDefault="004C3884" w:rsidP="005F62E8">
      <w:pPr>
        <w:spacing w:before="120"/>
        <w:ind w:left="900" w:hanging="900"/>
        <w:jc w:val="both"/>
        <w:rPr>
          <w:rFonts w:ascii="Cambria" w:hAnsi="Cambria"/>
          <w:color w:val="000000" w:themeColor="text1"/>
          <w:sz w:val="22"/>
          <w:szCs w:val="22"/>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FE27CD" w14:paraId="64F60832" w14:textId="77777777" w:rsidTr="00BF4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5CD63D84" w14:textId="1C04AFA5" w:rsidR="001C3F94" w:rsidRPr="00B64BA2" w:rsidRDefault="001C3F94" w:rsidP="00B64BA2">
            <w:pPr>
              <w:shd w:val="clear" w:color="auto" w:fill="FFFFFF" w:themeFill="background1"/>
              <w:spacing w:before="120"/>
              <w:jc w:val="both"/>
              <w:rPr>
                <w:rFonts w:ascii="Cambria" w:hAnsi="Cambria"/>
                <w:color w:val="000000" w:themeColor="text1"/>
                <w:lang w:val="bs-Latn-BA"/>
              </w:rPr>
            </w:pPr>
            <w:r w:rsidRPr="00B64BA2">
              <w:rPr>
                <w:rFonts w:ascii="Cambria" w:hAnsi="Cambria"/>
                <w:color w:val="000000" w:themeColor="text1"/>
                <w:lang w:val="bs-Latn-BA"/>
              </w:rPr>
              <w:lastRenderedPageBreak/>
              <w:t xml:space="preserve">EP </w:t>
            </w:r>
            <w:r w:rsidR="004C3884" w:rsidRPr="00B64BA2">
              <w:rPr>
                <w:rFonts w:ascii="Cambria" w:hAnsi="Cambria"/>
                <w:color w:val="000000" w:themeColor="text1"/>
                <w:lang w:val="bs-Latn-BA"/>
              </w:rPr>
              <w:t>2</w:t>
            </w:r>
            <w:r w:rsidRPr="00B64BA2">
              <w:rPr>
                <w:rFonts w:ascii="Cambria" w:hAnsi="Cambria"/>
                <w:color w:val="000000" w:themeColor="text1"/>
                <w:lang w:val="bs-Latn-BA"/>
              </w:rPr>
              <w:t>.</w:t>
            </w:r>
            <w:r w:rsidR="00274B4D" w:rsidRPr="00B64BA2">
              <w:rPr>
                <w:rFonts w:ascii="Cambria" w:hAnsi="Cambria"/>
                <w:color w:val="000000" w:themeColor="text1"/>
                <w:lang w:val="bs-Latn-BA"/>
              </w:rPr>
              <w:t>6</w:t>
            </w:r>
            <w:r w:rsidRPr="00B64BA2">
              <w:rPr>
                <w:rFonts w:ascii="Cambria" w:hAnsi="Cambria"/>
                <w:color w:val="000000" w:themeColor="text1"/>
                <w:lang w:val="bs-Latn-BA"/>
              </w:rPr>
              <w:tab/>
              <w:t xml:space="preserve">Nalazi </w:t>
            </w:r>
          </w:p>
          <w:p w14:paraId="69FEC988" w14:textId="77777777" w:rsidR="00E07672" w:rsidRPr="00B64BA2" w:rsidRDefault="00E07672" w:rsidP="00B64BA2">
            <w:pPr>
              <w:shd w:val="clear" w:color="auto" w:fill="FFFFFF" w:themeFill="background1"/>
              <w:spacing w:before="120"/>
              <w:jc w:val="both"/>
              <w:rPr>
                <w:rFonts w:ascii="Cambria" w:hAnsi="Cambria"/>
                <w:b w:val="0"/>
                <w:bCs w:val="0"/>
                <w:color w:val="000000" w:themeColor="text1"/>
                <w:lang w:val="bs-Latn-BA"/>
              </w:rPr>
            </w:pPr>
          </w:p>
          <w:p w14:paraId="081AE8F9"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U poglavlju 4. „Okvir implementacije, monitoringa, izvještavanja i evaluacije Strategije“ definiran je okvir za provedbu strateškog dokumenta, uključujući način monitoringa, izvještavanja i evaluacije, u skladu sa Zakonom o razvojnom planiranju i upravljanju razvojem u Federaciji Bosne i Hercegovine i Uredbom o evaluaciji strateških dokumenata u Federaciji BiH („Službene novine Federacije BiH“, br. 74/19).</w:t>
            </w:r>
          </w:p>
          <w:p w14:paraId="0B68584D"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Strategijom je uspostavljen sistem monitoringa koji predstavlja kontinuiran proces praćenja implementacije mjera, ostvarivanja rezultata i procjene efekata Strategije, s ciljem pravovremenog informisanja donosilaca odluka i unapređenja upravljanja procesom implementacije. Definisan je okvir indikatora za praćenje realizacije strateških ciljeva, prioriteta i mjera, uz utvrđene izvore podataka i osnovne nosioce odgovornosti za izvještavanje i praćenje implementacije.</w:t>
            </w:r>
          </w:p>
          <w:p w14:paraId="3D102C28"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Procedure monitoringa i izvještavanja su jasno strukturirane i zasnovane na prikupljanju podataka iz institucionalnih evidencija, statističkih izvora i administrativnih registara, čime je osigurana usklađenost sa važećim pravnim i metodološkim okvirom u Federaciji BiH. Upravljačke strukture monitoringa i evaluacije postavljene su na način da omogućavaju povezanost između implementacionih struktura i donosilaca odluka kroz definisane nadležnosti, odgovornosti i tokove izvještavanja.</w:t>
            </w:r>
          </w:p>
          <w:p w14:paraId="307ADE7D"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Tokom evaluatorskog pregleda uočeno je da postoji prostor za dodatno preciziranje pojedinih procedura monitoringa i evaluacije, posebno u dijelu operacionalizacije indikatora, dinamike izvještavanja, metodologije prikupljanja podataka i jasnijeg razgraničenja nadležnosti institucija uključenih u implementaciju i praćenje Strategije. Također je preporučeno detaljnije definisanje plana evaluacije, uključujući vrste evaluacija, vremenski okvir i način korištenja evaluacijskih nalaza u procesu donošenja odluka i eventualnog revidiranja Strategije.</w:t>
            </w:r>
          </w:p>
          <w:p w14:paraId="74B620B9"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 xml:space="preserve">Evaluacijom je dodatno ukazano na potrebu jačanja institucionalne koordinacije i kapaciteta za monitoring i izvještavanje, posebno u dijelu saradnje različitih nivoa vlasti i institucija relevantnih za sektor trgovine. Također je sugerirana korekcija naziva četvrtog poglavlja radi njegovog preciznijeg usklađivanja sa sadržajem i metodološkim zahtjevima strateškog planiranja. </w:t>
            </w:r>
          </w:p>
          <w:p w14:paraId="2202EACA" w14:textId="2368D75E" w:rsidR="00A96D96" w:rsidRPr="00B64BA2" w:rsidRDefault="00A96D96" w:rsidP="00B64BA2">
            <w:pPr>
              <w:jc w:val="both"/>
              <w:rPr>
                <w:rFonts w:ascii="Cambria" w:hAnsi="Cambria"/>
                <w:b w:val="0"/>
                <w:bCs w:val="0"/>
                <w:color w:val="000000" w:themeColor="text1"/>
                <w:lang w:val="bs-Latn-BA" w:eastAsia="en-US"/>
              </w:rPr>
            </w:pPr>
          </w:p>
        </w:tc>
      </w:tr>
      <w:tr w:rsidR="00FE27CD" w:rsidRPr="00FE27CD" w14:paraId="595AC5FD"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64555F4A" w14:textId="07DDF80B" w:rsidR="001C3F94" w:rsidRPr="00FE27CD" w:rsidRDefault="001C3F94"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t>Komentar FM</w:t>
            </w:r>
            <w:r w:rsidR="00A96D96" w:rsidRPr="00FE27CD">
              <w:rPr>
                <w:rFonts w:ascii="Cambria" w:hAnsi="Cambria"/>
                <w:color w:val="000000" w:themeColor="text1"/>
                <w:sz w:val="22"/>
                <w:szCs w:val="22"/>
                <w:lang w:val="bs-Latn-BA"/>
              </w:rPr>
              <w:t>T</w:t>
            </w:r>
          </w:p>
          <w:p w14:paraId="757EF3BB"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Federalno ministarstvo trgovine je razmotrilo preporuke i sugestije iz ex-ante evaluacije koje se odnose na okvir provođenja, monitoringa, izvještavanja i evaluacije Strategije te je, u skladu sa mogućnostima i nadležnostima institucija uključenih u implementaciju, izvršilo dodatna unapređenja i preciziranja relevantnih dijelova dokumenta.</w:t>
            </w:r>
          </w:p>
          <w:p w14:paraId="22593B74"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lastRenderedPageBreak/>
              <w:t>U revidiranom tekstu Strategije dodatno su pojašnjene procedure monitoringa, izvještavanja i evaluacije, unaprijeđen je prikaz institucionalnih nadležnosti i koordinacije, te su precizirani elementi koji se odnose na indikatore, dinamiku izvještavanja i plan evaluacije. Također je izvršena korekcija naziva relevantnog poglavlja radi njegovog usklađivanja sa sadržajem i metodološkim zahtjevima strateškog planiranja.</w:t>
            </w:r>
          </w:p>
          <w:p w14:paraId="544AA7FB"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Federalno ministarstvo trgovine smatra da su preporuke iz ex-ante evaluacije u najvećoj mogućoj mjeri integrisane u revidirani tekst Strategije, uz uvažavanje postojećih institucionalnih i administrativnih kapaciteta za implementaciju, monitoring i evaluaciju Strategije.</w:t>
            </w:r>
          </w:p>
          <w:p w14:paraId="58449025" w14:textId="7BDA01AB" w:rsidR="00F32C62" w:rsidRPr="00FE27CD" w:rsidRDefault="00F32C62" w:rsidP="00BF43BF">
            <w:pPr>
              <w:shd w:val="clear" w:color="auto" w:fill="FFFFFF" w:themeFill="background1"/>
              <w:spacing w:before="120"/>
              <w:jc w:val="both"/>
              <w:rPr>
                <w:rFonts w:ascii="Cambria" w:hAnsi="Cambria"/>
                <w:color w:val="000000" w:themeColor="text1"/>
                <w:sz w:val="22"/>
                <w:szCs w:val="22"/>
                <w:lang w:val="bs-Latn-BA"/>
              </w:rPr>
            </w:pPr>
          </w:p>
        </w:tc>
      </w:tr>
      <w:tr w:rsidR="00FE27CD" w:rsidRPr="00FE27CD" w14:paraId="1C64E33A" w14:textId="77777777" w:rsidTr="00BF43BF">
        <w:tc>
          <w:tcPr>
            <w:cnfStyle w:val="001000000000" w:firstRow="0" w:lastRow="0" w:firstColumn="1" w:lastColumn="0" w:oddVBand="0" w:evenVBand="0" w:oddHBand="0" w:evenHBand="0" w:firstRowFirstColumn="0" w:firstRowLastColumn="0" w:lastRowFirstColumn="0" w:lastRowLastColumn="0"/>
            <w:tcW w:w="8936" w:type="dxa"/>
          </w:tcPr>
          <w:p w14:paraId="0A6A5FFE" w14:textId="667247A9" w:rsidR="001C3F94" w:rsidRPr="00FE27CD" w:rsidRDefault="001C3F94"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lastRenderedPageBreak/>
              <w:t xml:space="preserve">Zaključne preporuke: </w:t>
            </w:r>
          </w:p>
          <w:p w14:paraId="2DF14806" w14:textId="355E7131" w:rsidR="001C3F94" w:rsidRPr="00B64BA2" w:rsidRDefault="00B64BA2" w:rsidP="00B14E8A">
            <w:pPr>
              <w:shd w:val="clear" w:color="auto" w:fill="FFFFFF" w:themeFill="background1"/>
              <w:spacing w:before="120"/>
              <w:jc w:val="both"/>
              <w:rPr>
                <w:rFonts w:ascii="Cambria" w:hAnsi="Cambria"/>
                <w:b w:val="0"/>
                <w:bCs w:val="0"/>
                <w:color w:val="000000" w:themeColor="text1"/>
                <w:lang w:val="bs-Latn-BA"/>
              </w:rPr>
            </w:pPr>
            <w:r w:rsidRPr="00B64BA2">
              <w:rPr>
                <w:rFonts w:ascii="Cambria" w:hAnsi="Cambria"/>
                <w:b w:val="0"/>
                <w:bCs w:val="0"/>
              </w:rPr>
              <w:t>Preporučuje se da Federalno ministarstvo trgovine tokom implementacije Strategije nastavi jačati institucionalne i administrativne kapacitete za monitoring, izvještavanje i evaluaciju, uz kontinuirano unapređenje koordinacije između relevantnih institucija i redovno usklađivanje sistema praćenja sa razvojnim prioritetima i važećim regulatornim okvirom u Federaciji Bosne i Hercegovine.</w:t>
            </w:r>
          </w:p>
        </w:tc>
      </w:tr>
      <w:tr w:rsidR="00FE27CD" w:rsidRPr="00FE27CD" w14:paraId="1FFFB3A0"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656DE1C3" w14:textId="7A6C071C" w:rsidR="001C3F94" w:rsidRPr="00FE27CD" w:rsidRDefault="001C3F94"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Komentar FM</w:t>
            </w:r>
            <w:r w:rsidR="00A96D96"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3AF9E62A" w14:textId="053C810F" w:rsidR="001C3F94" w:rsidRPr="00FE27CD" w:rsidRDefault="00480275"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b w:val="0"/>
                <w:bCs w:val="0"/>
                <w:color w:val="000000" w:themeColor="text1"/>
                <w:sz w:val="22"/>
                <w:szCs w:val="22"/>
                <w:lang w:val="bs-Latn-BA"/>
              </w:rPr>
              <w:t>-</w:t>
            </w:r>
          </w:p>
        </w:tc>
      </w:tr>
    </w:tbl>
    <w:p w14:paraId="73BBF57D" w14:textId="77777777" w:rsidR="00F829F1" w:rsidRPr="00FE27CD" w:rsidRDefault="00F829F1" w:rsidP="00F829F1">
      <w:pPr>
        <w:rPr>
          <w:color w:val="000000" w:themeColor="text1"/>
          <w:lang w:val="bs-Latn-BA"/>
        </w:rPr>
      </w:pPr>
      <w:bookmarkStart w:id="22" w:name="_Hlk105230178"/>
    </w:p>
    <w:p w14:paraId="181E2D94" w14:textId="77777777" w:rsidR="00F829F1" w:rsidRPr="00FE27CD" w:rsidRDefault="00F829F1" w:rsidP="00F829F1">
      <w:pPr>
        <w:rPr>
          <w:color w:val="000000" w:themeColor="text1"/>
          <w:lang w:val="bs-Latn-BA"/>
        </w:rPr>
      </w:pPr>
    </w:p>
    <w:p w14:paraId="7AD545DC" w14:textId="581EAB73" w:rsidR="00AF21C1" w:rsidRPr="00FE27CD" w:rsidRDefault="009029E3" w:rsidP="001C3F94">
      <w:pPr>
        <w:pStyle w:val="Naslov1"/>
        <w:rPr>
          <w:color w:val="000000" w:themeColor="text1"/>
          <w:lang w:val="bs-Latn-BA"/>
        </w:rPr>
      </w:pPr>
      <w:bookmarkStart w:id="23" w:name="_Toc108130399"/>
      <w:r w:rsidRPr="00FE27CD">
        <w:rPr>
          <w:color w:val="000000" w:themeColor="text1"/>
          <w:lang w:val="bs-Latn-BA"/>
        </w:rPr>
        <w:t>II</w:t>
      </w:r>
      <w:r w:rsidR="00274B4D" w:rsidRPr="00FE27CD">
        <w:rPr>
          <w:color w:val="000000" w:themeColor="text1"/>
          <w:lang w:val="bs-Latn-BA"/>
        </w:rPr>
        <w:t>I</w:t>
      </w:r>
      <w:r w:rsidRPr="00FE27CD">
        <w:rPr>
          <w:color w:val="000000" w:themeColor="text1"/>
          <w:lang w:val="bs-Latn-BA"/>
        </w:rPr>
        <w:t xml:space="preserve"> </w:t>
      </w:r>
      <w:r w:rsidR="0061684F" w:rsidRPr="00FE27CD">
        <w:rPr>
          <w:color w:val="000000" w:themeColor="text1"/>
          <w:lang w:val="bs-Latn-BA"/>
        </w:rPr>
        <w:t>KRITERIJ: RELEVANTNOST I KONZISTENTNOST</w:t>
      </w:r>
      <w:bookmarkEnd w:id="23"/>
    </w:p>
    <w:p w14:paraId="697A9BE7" w14:textId="03099582" w:rsidR="001C3F94" w:rsidRPr="00FE27CD" w:rsidRDefault="00AF21C1" w:rsidP="001C3F94">
      <w:pPr>
        <w:pStyle w:val="Naslov2"/>
        <w:rPr>
          <w:color w:val="000000" w:themeColor="text1"/>
          <w:lang w:val="bs-Latn-BA" w:eastAsia="en-GB"/>
        </w:rPr>
      </w:pPr>
      <w:bookmarkStart w:id="24" w:name="_Toc108130400"/>
      <w:bookmarkEnd w:id="22"/>
      <w:r w:rsidRPr="00FE27CD">
        <w:rPr>
          <w:color w:val="000000" w:themeColor="text1"/>
          <w:lang w:val="bs-Latn-BA"/>
        </w:rPr>
        <w:t xml:space="preserve">EP </w:t>
      </w:r>
      <w:r w:rsidR="004C3884" w:rsidRPr="00FE27CD">
        <w:rPr>
          <w:color w:val="000000" w:themeColor="text1"/>
          <w:lang w:val="bs-Latn-BA"/>
        </w:rPr>
        <w:t>3</w:t>
      </w:r>
      <w:r w:rsidRPr="00FE27CD">
        <w:rPr>
          <w:color w:val="000000" w:themeColor="text1"/>
          <w:lang w:val="bs-Latn-BA"/>
        </w:rPr>
        <w:t>.1</w:t>
      </w:r>
      <w:r w:rsidR="00274B4D" w:rsidRPr="00FE27CD">
        <w:rPr>
          <w:color w:val="000000" w:themeColor="text1"/>
          <w:lang w:val="bs-Latn-BA"/>
        </w:rPr>
        <w:t xml:space="preserve"> </w:t>
      </w:r>
      <w:r w:rsidR="001C1C08" w:rsidRPr="00FE27CD">
        <w:rPr>
          <w:color w:val="000000" w:themeColor="text1"/>
          <w:lang w:val="bs-Latn-BA"/>
        </w:rPr>
        <w:t>Da li su c</w:t>
      </w:r>
      <w:r w:rsidR="00A97A67" w:rsidRPr="00FE27CD">
        <w:rPr>
          <w:color w:val="000000" w:themeColor="text1"/>
          <w:lang w:val="bs-Latn-BA" w:eastAsia="en-GB"/>
        </w:rPr>
        <w:t>iljevi, prioriteti i mjere definiran</w:t>
      </w:r>
      <w:r w:rsidR="001C1C08" w:rsidRPr="00FE27CD">
        <w:rPr>
          <w:color w:val="000000" w:themeColor="text1"/>
          <w:lang w:val="bs-Latn-BA" w:eastAsia="en-GB"/>
        </w:rPr>
        <w:t>i</w:t>
      </w:r>
      <w:r w:rsidR="00A97A67" w:rsidRPr="00FE27CD">
        <w:rPr>
          <w:color w:val="000000" w:themeColor="text1"/>
          <w:lang w:val="bs-Latn-BA" w:eastAsia="en-GB"/>
        </w:rPr>
        <w:t xml:space="preserve"> jasnim, nedvosmislenim, jednostavnim </w:t>
      </w:r>
      <w:r w:rsidR="00CD6CE8" w:rsidRPr="00FE27CD">
        <w:rPr>
          <w:color w:val="000000" w:themeColor="text1"/>
          <w:lang w:val="bs-Latn-BA" w:eastAsia="en-GB"/>
        </w:rPr>
        <w:t xml:space="preserve">razumljivim </w:t>
      </w:r>
      <w:r w:rsidR="00A97A67" w:rsidRPr="00FE27CD">
        <w:rPr>
          <w:color w:val="000000" w:themeColor="text1"/>
          <w:lang w:val="bs-Latn-BA" w:eastAsia="en-GB"/>
        </w:rPr>
        <w:t>jezikom?</w:t>
      </w:r>
      <w:bookmarkEnd w:id="24"/>
      <w:r w:rsidR="00A97A67" w:rsidRPr="00FE27CD">
        <w:rPr>
          <w:color w:val="000000" w:themeColor="text1"/>
          <w:lang w:val="bs-Latn-BA" w:eastAsia="en-GB"/>
        </w:rPr>
        <w:t xml:space="preserve"> </w:t>
      </w:r>
    </w:p>
    <w:p w14:paraId="00AC39CE" w14:textId="1B3FB5DF" w:rsidR="00CD6CE8" w:rsidRPr="00FE27CD" w:rsidRDefault="00AF21C1" w:rsidP="005F62E8">
      <w:pPr>
        <w:tabs>
          <w:tab w:val="left" w:pos="900"/>
        </w:tabs>
        <w:spacing w:before="120"/>
        <w:ind w:left="720" w:hanging="720"/>
        <w:jc w:val="both"/>
        <w:rPr>
          <w:rFonts w:ascii="Cambria" w:hAnsi="Cambria"/>
          <w:i/>
          <w:iCs/>
          <w:color w:val="000000" w:themeColor="text1"/>
          <w:sz w:val="22"/>
          <w:szCs w:val="22"/>
          <w:lang w:val="bs-Latn-BA"/>
        </w:rPr>
      </w:pPr>
      <w:r w:rsidRPr="00FE27CD">
        <w:rPr>
          <w:rFonts w:ascii="Cambria" w:hAnsi="Cambria"/>
          <w:i/>
          <w:iCs/>
          <w:color w:val="000000" w:themeColor="text1"/>
          <w:sz w:val="22"/>
          <w:szCs w:val="22"/>
          <w:lang w:val="bs-Latn-BA"/>
        </w:rPr>
        <w:t xml:space="preserve">Jesu li identificirani cilj, prioriteti i mjere u skladu sa </w:t>
      </w:r>
      <w:r w:rsidR="004A10D8" w:rsidRPr="00FE27CD">
        <w:rPr>
          <w:rFonts w:ascii="Cambria" w:hAnsi="Cambria"/>
          <w:i/>
          <w:iCs/>
          <w:color w:val="000000" w:themeColor="text1"/>
          <w:sz w:val="22"/>
          <w:szCs w:val="22"/>
          <w:lang w:val="bs-Latn-BA"/>
        </w:rPr>
        <w:t>relevantnim okvirom i potrebama društva izraženim kroz situacionu analizu i SWOT analizu?</w:t>
      </w:r>
      <w:r w:rsidR="00B96AE6" w:rsidRPr="00FE27CD">
        <w:rPr>
          <w:rFonts w:ascii="Cambria" w:hAnsi="Cambria"/>
          <w:i/>
          <w:iCs/>
          <w:color w:val="000000" w:themeColor="text1"/>
          <w:sz w:val="22"/>
          <w:szCs w:val="22"/>
          <w:lang w:val="bs-Latn-BA"/>
        </w:rPr>
        <w:t xml:space="preserve"> </w:t>
      </w:r>
    </w:p>
    <w:p w14:paraId="7630EBEC" w14:textId="77777777" w:rsidR="001C3F94" w:rsidRPr="00FE27CD" w:rsidRDefault="001C3F94" w:rsidP="005F62E8">
      <w:pPr>
        <w:tabs>
          <w:tab w:val="left" w:pos="900"/>
        </w:tabs>
        <w:spacing w:before="120"/>
        <w:ind w:left="720" w:hanging="720"/>
        <w:jc w:val="both"/>
        <w:rPr>
          <w:rFonts w:ascii="Cambria" w:hAnsi="Cambria"/>
          <w:i/>
          <w:iCs/>
          <w:color w:val="000000" w:themeColor="text1"/>
          <w:sz w:val="22"/>
          <w:szCs w:val="22"/>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FE27CD" w14:paraId="7520CE40" w14:textId="77777777" w:rsidTr="00BF4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401C4CE7" w14:textId="1E78ACFF" w:rsidR="001C3F94" w:rsidRPr="00B64BA2" w:rsidRDefault="001C3F94" w:rsidP="00B64BA2">
            <w:pPr>
              <w:shd w:val="clear" w:color="auto" w:fill="FFFFFF" w:themeFill="background1"/>
              <w:spacing w:before="120"/>
              <w:jc w:val="both"/>
              <w:rPr>
                <w:rFonts w:ascii="Cambria" w:hAnsi="Cambria"/>
                <w:color w:val="000000" w:themeColor="text1"/>
                <w:lang w:val="bs-Latn-BA"/>
              </w:rPr>
            </w:pPr>
            <w:r w:rsidRPr="00B64BA2">
              <w:rPr>
                <w:rFonts w:ascii="Cambria" w:hAnsi="Cambria"/>
                <w:color w:val="000000" w:themeColor="text1"/>
                <w:lang w:val="bs-Latn-BA"/>
              </w:rPr>
              <w:t xml:space="preserve">EP </w:t>
            </w:r>
            <w:r w:rsidR="004C3884" w:rsidRPr="00B64BA2">
              <w:rPr>
                <w:rFonts w:ascii="Cambria" w:hAnsi="Cambria"/>
                <w:color w:val="000000" w:themeColor="text1"/>
                <w:lang w:val="bs-Latn-BA"/>
              </w:rPr>
              <w:t>3</w:t>
            </w:r>
            <w:r w:rsidRPr="00B64BA2">
              <w:rPr>
                <w:rFonts w:ascii="Cambria" w:hAnsi="Cambria"/>
                <w:color w:val="000000" w:themeColor="text1"/>
                <w:lang w:val="bs-Latn-BA"/>
              </w:rPr>
              <w:t>.1</w:t>
            </w:r>
            <w:r w:rsidR="00274B4D" w:rsidRPr="00B64BA2">
              <w:rPr>
                <w:rFonts w:ascii="Cambria" w:hAnsi="Cambria"/>
                <w:color w:val="000000" w:themeColor="text1"/>
                <w:lang w:val="bs-Latn-BA"/>
              </w:rPr>
              <w:t xml:space="preserve"> </w:t>
            </w:r>
            <w:r w:rsidRPr="00B64BA2">
              <w:rPr>
                <w:rFonts w:ascii="Cambria" w:hAnsi="Cambria"/>
                <w:color w:val="000000" w:themeColor="text1"/>
                <w:lang w:val="bs-Latn-BA"/>
              </w:rPr>
              <w:t xml:space="preserve">Nalazi </w:t>
            </w:r>
          </w:p>
          <w:p w14:paraId="23C500EA"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Ciljevi, prioriteti i mjere u Strategiji definirani su pretežno jasnim, razumljivim i metodološki usklađenim jezikom, što omogućava njihovu interpretaciju i primjenu od strane relevantnih institucija i drugih aktera uključenih u implementaciju Strategije. Formulacije strateških ciljeva i prioriteta u najvećoj mjeri prate principe strateškog planiranja i usmjerene su na ostvarivanje razvojnih efekata u sektoru trgovine.</w:t>
            </w:r>
          </w:p>
          <w:p w14:paraId="57C0E97F"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Istovremeno, ciljevi, prioriteti i mjere zasnovani su na nalazima situacione i SWOT analize, te reflektuju identificirane razvojne izazove, potrebe i potencijale sektora trgovine u Federaciji Bosne i Hercegovine. Time je ostvarena osnovna logička povezanost između analitičkog dijela Strategije i definisanih strateških intervencija.</w:t>
            </w:r>
          </w:p>
          <w:p w14:paraId="1ECA9AD6"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lastRenderedPageBreak/>
              <w:t>Tokom evaluatorskog pregleda uočeno je da pojedini prioriteti i mjere zahtijevaju dodatno terminološko i metodološko preciziranje kako bi se izbjegla moguća različita tumačenja i preklapanja između pojedinih oblasti djelovanja. Posebno je ukazano na potrebu jasnijeg razgraničenja pojedinih prioriteta i mjera koji se odnose na konkurentnost, digitalizaciju, logistički razvoj, održivost i modernizaciju sektora trgovine, s obzirom na njihovu međusobnu povezanost.</w:t>
            </w:r>
          </w:p>
          <w:p w14:paraId="5DA2B438"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Evaluacijom je također konstatirano da bi pojedini ciljevi i prioriteti mogli biti dodatno operacionalizirani kroz preciznije definisanje očekivanih razvojnih promjena i efekata, kako bi se osigurala još jasnija povezanost između strateških intervencija, indikatora i očekivanih rezultata implementacije. Također je preporučeno dodatno usklađivanje terminologije i formulacija sa relevantnim regulatornim i strateškim okvirom Federacije Bosne i Hercegovine i Evropske unije.</w:t>
            </w:r>
          </w:p>
          <w:p w14:paraId="45E8B630"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Može se zaključiti da Strategija u najvećoj mjeri osigurava jasnu logičku povezanost između situacione analize, SWOT okvira, strateških ciljeva, prioriteta i mjera, uz prostor za dodatna metodološka i terminološka unapređenja radi jačanja njene koherentnosti, operativnosti i dugoročne primjenjivosti u praksi.</w:t>
            </w:r>
          </w:p>
          <w:p w14:paraId="18BF11F6" w14:textId="37F436DE" w:rsidR="00EE59CC" w:rsidRPr="00B64BA2" w:rsidRDefault="00EE59CC" w:rsidP="00B64BA2">
            <w:pPr>
              <w:shd w:val="clear" w:color="auto" w:fill="FFFFFF" w:themeFill="background1"/>
              <w:spacing w:before="120"/>
              <w:jc w:val="both"/>
              <w:rPr>
                <w:rFonts w:ascii="Cambria" w:hAnsi="Cambria"/>
                <w:b w:val="0"/>
                <w:bCs w:val="0"/>
                <w:color w:val="000000" w:themeColor="text1"/>
                <w:lang w:val="bs-Latn-BA"/>
              </w:rPr>
            </w:pPr>
          </w:p>
        </w:tc>
      </w:tr>
      <w:tr w:rsidR="00FE27CD" w:rsidRPr="00FE27CD" w14:paraId="1F752D19"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06955CD2" w14:textId="12753CE8" w:rsidR="001C3F94" w:rsidRPr="00FE27CD" w:rsidRDefault="001C3F94" w:rsidP="008D29D7">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lastRenderedPageBreak/>
              <w:t>Komentar FM</w:t>
            </w:r>
            <w:r w:rsidR="00FB7EE7"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1D8B0E5A"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Federalno ministarstvo trgovine je razmotrilo preporuke i sugestije iz ex-ante evaluacije koje se odnose na definisanje ciljeva, prioriteta i mjera Strategije, te je u revidiranom tekstu izvršilo dodatna terminološka i metodološka unapređenja radi jačanja jasnoće, koherentnosti i operativnosti dokumenta.</w:t>
            </w:r>
          </w:p>
          <w:p w14:paraId="7AB25F7E"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Dodatno su precizirane pojedine formulacije ciljeva, prioriteta i mjera, unaprijeđena je njihova međusobna povezanost, te je izvršeno usklađivanje sa relevantnim strateškim i regulatornim okvirom. Posebna pažnja posvećena je jasnijem definisanju razvojnih efekata i povezivanju strateških intervencija sa nalazima situacione i SWOT analize.</w:t>
            </w:r>
          </w:p>
          <w:p w14:paraId="28066BF2" w14:textId="77777777" w:rsidR="00B64BA2" w:rsidRPr="00B64BA2" w:rsidRDefault="00B64BA2" w:rsidP="00B64BA2">
            <w:pPr>
              <w:spacing w:before="100" w:beforeAutospacing="1" w:after="100" w:afterAutospacing="1"/>
              <w:jc w:val="both"/>
              <w:rPr>
                <w:rFonts w:ascii="Cambria" w:hAnsi="Cambria"/>
                <w:b w:val="0"/>
                <w:bCs w:val="0"/>
                <w:lang w:val="en-US" w:eastAsia="en-US"/>
              </w:rPr>
            </w:pPr>
            <w:r w:rsidRPr="00B64BA2">
              <w:rPr>
                <w:rFonts w:ascii="Cambria" w:hAnsi="Cambria"/>
                <w:b w:val="0"/>
                <w:bCs w:val="0"/>
                <w:lang w:val="en-US" w:eastAsia="en-US"/>
              </w:rPr>
              <w:t>Federalno ministarstvo trgovine smatra da su preporuke iz ex-ante evaluacije u najvećoj mogućoj mjeri integrisane u revidirani tekst Strategije, u skladu sa strateškim prioritetima razvoja sektora trgovine u Federaciji Bosne i Hercegovine.</w:t>
            </w:r>
          </w:p>
          <w:p w14:paraId="2B16A999" w14:textId="089A2BB2" w:rsidR="001C3F94" w:rsidRPr="00FE27CD" w:rsidRDefault="001C3F94" w:rsidP="00184347">
            <w:pPr>
              <w:shd w:val="clear" w:color="auto" w:fill="FFFFFF" w:themeFill="background1"/>
              <w:spacing w:before="120"/>
              <w:jc w:val="both"/>
              <w:rPr>
                <w:rFonts w:ascii="Cambria" w:hAnsi="Cambria"/>
                <w:b w:val="0"/>
                <w:bCs w:val="0"/>
                <w:color w:val="000000" w:themeColor="text1"/>
                <w:sz w:val="22"/>
                <w:szCs w:val="22"/>
                <w:lang w:val="bs-Latn-BA"/>
              </w:rPr>
            </w:pPr>
          </w:p>
        </w:tc>
      </w:tr>
      <w:tr w:rsidR="00FE27CD" w:rsidRPr="00FE27CD" w14:paraId="48DE4BAF" w14:textId="77777777" w:rsidTr="00BF43BF">
        <w:tc>
          <w:tcPr>
            <w:cnfStyle w:val="001000000000" w:firstRow="0" w:lastRow="0" w:firstColumn="1" w:lastColumn="0" w:oddVBand="0" w:evenVBand="0" w:oddHBand="0" w:evenHBand="0" w:firstRowFirstColumn="0" w:firstRowLastColumn="0" w:lastRowFirstColumn="0" w:lastRowLastColumn="0"/>
            <w:tcW w:w="8936" w:type="dxa"/>
          </w:tcPr>
          <w:p w14:paraId="6D4FDBBD" w14:textId="1BD19E7A" w:rsidR="001C3F94" w:rsidRPr="00B64BA2" w:rsidRDefault="001C3F94" w:rsidP="00B64BA2">
            <w:pPr>
              <w:shd w:val="clear" w:color="auto" w:fill="FFFFFF" w:themeFill="background1"/>
              <w:spacing w:before="120"/>
              <w:jc w:val="both"/>
              <w:rPr>
                <w:rFonts w:ascii="Cambria" w:hAnsi="Cambria"/>
                <w:b w:val="0"/>
                <w:bCs w:val="0"/>
                <w:color w:val="000000" w:themeColor="text1"/>
                <w:lang w:val="bs-Latn-BA"/>
              </w:rPr>
            </w:pPr>
            <w:r w:rsidRPr="00B64BA2">
              <w:rPr>
                <w:rFonts w:ascii="Cambria" w:hAnsi="Cambria"/>
                <w:color w:val="000000" w:themeColor="text1"/>
                <w:lang w:val="bs-Latn-BA"/>
              </w:rPr>
              <w:t xml:space="preserve">Zaključne preporuke: </w:t>
            </w:r>
          </w:p>
          <w:p w14:paraId="53B96BFC" w14:textId="77777777" w:rsidR="00B64BA2" w:rsidRPr="00B64BA2" w:rsidRDefault="00B64BA2" w:rsidP="008D29D7">
            <w:pPr>
              <w:shd w:val="clear" w:color="auto" w:fill="FFFFFF" w:themeFill="background1"/>
              <w:spacing w:before="120"/>
              <w:jc w:val="both"/>
              <w:rPr>
                <w:rFonts w:ascii="Cambria" w:hAnsi="Cambria"/>
                <w:b w:val="0"/>
                <w:bCs w:val="0"/>
                <w:color w:val="000000" w:themeColor="text1"/>
                <w:sz w:val="22"/>
                <w:szCs w:val="22"/>
                <w:lang w:val="bs-Latn-BA"/>
              </w:rPr>
            </w:pPr>
          </w:p>
          <w:p w14:paraId="4F891ACC" w14:textId="3AE7CBF5" w:rsidR="00B64BA2" w:rsidRPr="00B64BA2" w:rsidRDefault="00B64BA2" w:rsidP="00B64BA2">
            <w:pPr>
              <w:pStyle w:val="Odlomakpopisa"/>
              <w:numPr>
                <w:ilvl w:val="0"/>
                <w:numId w:val="48"/>
              </w:numPr>
              <w:rPr>
                <w:rFonts w:ascii="Cambria" w:hAnsi="Cambria"/>
                <w:b w:val="0"/>
                <w:bCs w:val="0"/>
              </w:rPr>
            </w:pPr>
            <w:r w:rsidRPr="00B64BA2">
              <w:rPr>
                <w:rFonts w:ascii="Cambria" w:hAnsi="Cambria"/>
                <w:b w:val="0"/>
                <w:bCs w:val="0"/>
              </w:rPr>
              <w:t xml:space="preserve">Nastaviti unapređivati jasnoću i preciznost formulacija ciljeva, prioriteta i mjera kroz implementacione dokumente i akcione planove. </w:t>
            </w:r>
          </w:p>
          <w:p w14:paraId="59D5D974" w14:textId="43407495" w:rsidR="00B64BA2" w:rsidRPr="00B64BA2" w:rsidRDefault="00B64BA2" w:rsidP="00B64BA2">
            <w:pPr>
              <w:pStyle w:val="Odlomakpopisa"/>
              <w:numPr>
                <w:ilvl w:val="0"/>
                <w:numId w:val="48"/>
              </w:numPr>
              <w:rPr>
                <w:rFonts w:ascii="Cambria" w:hAnsi="Cambria"/>
                <w:b w:val="0"/>
                <w:bCs w:val="0"/>
              </w:rPr>
            </w:pPr>
            <w:r w:rsidRPr="00B64BA2">
              <w:rPr>
                <w:rFonts w:ascii="Cambria" w:hAnsi="Cambria"/>
                <w:b w:val="0"/>
                <w:bCs w:val="0"/>
              </w:rPr>
              <w:t xml:space="preserve">Kontinuirano usklađivati stratešku terminologiju i intervencije sa relevantnim regulatornim i razvojnim okvirom Federacije Bosne i Hercegovine i Evropske unije. </w:t>
            </w:r>
          </w:p>
          <w:p w14:paraId="7C040CB5" w14:textId="0DB36C20" w:rsidR="00B64BA2" w:rsidRPr="00B64BA2" w:rsidRDefault="00B64BA2" w:rsidP="00B64BA2">
            <w:pPr>
              <w:pStyle w:val="Odlomakpopisa"/>
              <w:numPr>
                <w:ilvl w:val="0"/>
                <w:numId w:val="48"/>
              </w:numPr>
              <w:rPr>
                <w:rFonts w:ascii="Cambria" w:hAnsi="Cambria"/>
                <w:b w:val="0"/>
                <w:bCs w:val="0"/>
              </w:rPr>
            </w:pPr>
            <w:r w:rsidRPr="00B64BA2">
              <w:rPr>
                <w:rFonts w:ascii="Cambria" w:hAnsi="Cambria"/>
                <w:b w:val="0"/>
                <w:bCs w:val="0"/>
              </w:rPr>
              <w:t xml:space="preserve">Dodatno jačati povezanost između situacione analize, SWOT okvira, indikatora i očekivanih razvojnih efekata radi efikasnijeg praćenja rezultata implementacije Strategije. </w:t>
            </w:r>
          </w:p>
          <w:p w14:paraId="2BADE2B0" w14:textId="461ABDF5" w:rsidR="008A2E69" w:rsidRPr="00B64BA2" w:rsidRDefault="00B64BA2" w:rsidP="00B64BA2">
            <w:pPr>
              <w:pStyle w:val="Odlomakpopisa"/>
              <w:numPr>
                <w:ilvl w:val="0"/>
                <w:numId w:val="48"/>
              </w:numPr>
              <w:shd w:val="clear" w:color="auto" w:fill="FFFFFF" w:themeFill="background1"/>
              <w:spacing w:before="120"/>
              <w:jc w:val="both"/>
              <w:rPr>
                <w:rFonts w:ascii="Cambria" w:hAnsi="Cambria"/>
                <w:color w:val="000000" w:themeColor="text1"/>
                <w:lang w:val="bs-Latn-BA"/>
              </w:rPr>
            </w:pPr>
            <w:r w:rsidRPr="00B64BA2">
              <w:rPr>
                <w:rFonts w:ascii="Cambria" w:hAnsi="Cambria"/>
                <w:b w:val="0"/>
                <w:bCs w:val="0"/>
              </w:rPr>
              <w:lastRenderedPageBreak/>
              <w:t>Tokom implementacije Strategije nastaviti razvijati operativne i mjerljive indikatore koji će omogućiti kvalitetnije praćenje uticaja strateških intervencija na razvoj sektora trgovin</w:t>
            </w:r>
            <w:r>
              <w:rPr>
                <w:rFonts w:ascii="Cambria" w:hAnsi="Cambria"/>
                <w:b w:val="0"/>
                <w:bCs w:val="0"/>
              </w:rPr>
              <w:t>e.</w:t>
            </w:r>
          </w:p>
        </w:tc>
      </w:tr>
      <w:tr w:rsidR="00FE27CD" w:rsidRPr="00FE27CD" w14:paraId="05D36E6B"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130A58EF" w14:textId="11D43784" w:rsidR="001C3F94" w:rsidRPr="00FE27CD" w:rsidRDefault="001C3F94"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lastRenderedPageBreak/>
              <w:t xml:space="preserve">Komentar </w:t>
            </w:r>
            <w:r w:rsidR="00B51289" w:rsidRPr="00FE27CD">
              <w:rPr>
                <w:rFonts w:ascii="Cambria" w:hAnsi="Cambria"/>
                <w:color w:val="000000" w:themeColor="text1"/>
                <w:sz w:val="22"/>
                <w:szCs w:val="22"/>
                <w:lang w:val="bs-Latn-BA"/>
              </w:rPr>
              <w:t>FM</w:t>
            </w:r>
            <w:r w:rsidR="00FB7EE7" w:rsidRPr="00FE27CD">
              <w:rPr>
                <w:rFonts w:ascii="Cambria" w:hAnsi="Cambria"/>
                <w:color w:val="000000" w:themeColor="text1"/>
                <w:sz w:val="22"/>
                <w:szCs w:val="22"/>
                <w:lang w:val="bs-Latn-BA"/>
              </w:rPr>
              <w:t>T</w:t>
            </w:r>
            <w:r w:rsidR="00B51289" w:rsidRPr="00FE27CD">
              <w:rPr>
                <w:rFonts w:ascii="Cambria" w:hAnsi="Cambria"/>
                <w:color w:val="000000" w:themeColor="text1"/>
                <w:sz w:val="22"/>
                <w:szCs w:val="22"/>
                <w:lang w:val="bs-Latn-BA"/>
              </w:rPr>
              <w:t>:</w:t>
            </w:r>
            <w:r w:rsidRPr="00FE27CD">
              <w:rPr>
                <w:rFonts w:ascii="Cambria" w:hAnsi="Cambria"/>
                <w:color w:val="000000" w:themeColor="text1"/>
                <w:sz w:val="22"/>
                <w:szCs w:val="22"/>
                <w:lang w:val="bs-Latn-BA"/>
              </w:rPr>
              <w:t xml:space="preserve"> </w:t>
            </w:r>
          </w:p>
          <w:p w14:paraId="4A10E950" w14:textId="41CAB489" w:rsidR="001C3F94" w:rsidRPr="00FE27CD" w:rsidRDefault="001C3F94" w:rsidP="00B51289">
            <w:pPr>
              <w:shd w:val="clear" w:color="auto" w:fill="FFFFFF" w:themeFill="background1"/>
              <w:spacing w:before="120"/>
              <w:jc w:val="both"/>
              <w:rPr>
                <w:rFonts w:ascii="Cambria" w:hAnsi="Cambria"/>
                <w:color w:val="000000" w:themeColor="text1"/>
                <w:sz w:val="22"/>
                <w:szCs w:val="22"/>
                <w:lang w:val="bs-Latn-BA"/>
              </w:rPr>
            </w:pPr>
          </w:p>
        </w:tc>
      </w:tr>
    </w:tbl>
    <w:p w14:paraId="41DCA4EC" w14:textId="77777777" w:rsidR="001C3F94" w:rsidRPr="00FE27CD" w:rsidRDefault="001C3F94" w:rsidP="005F62E8">
      <w:pPr>
        <w:tabs>
          <w:tab w:val="left" w:pos="900"/>
        </w:tabs>
        <w:spacing w:before="120"/>
        <w:ind w:left="720" w:hanging="720"/>
        <w:jc w:val="both"/>
        <w:rPr>
          <w:rFonts w:ascii="Cambria" w:hAnsi="Cambria"/>
          <w:i/>
          <w:iCs/>
          <w:color w:val="000000" w:themeColor="text1"/>
          <w:sz w:val="22"/>
          <w:szCs w:val="22"/>
          <w:lang w:val="bs-Latn-BA"/>
        </w:rPr>
      </w:pPr>
    </w:p>
    <w:p w14:paraId="26111C73" w14:textId="4552BCE1" w:rsidR="00E54867" w:rsidRPr="00FE27CD" w:rsidRDefault="00C61BB5" w:rsidP="001C3F94">
      <w:pPr>
        <w:pStyle w:val="Naslov1"/>
        <w:rPr>
          <w:color w:val="000000" w:themeColor="text1"/>
          <w:sz w:val="22"/>
          <w:szCs w:val="22"/>
          <w:lang w:val="bs-Latn-BA"/>
        </w:rPr>
      </w:pPr>
      <w:bookmarkStart w:id="25" w:name="_Toc101696492"/>
      <w:bookmarkStart w:id="26" w:name="_Toc108130401"/>
      <w:bookmarkStart w:id="27" w:name="_Hlk105230190"/>
      <w:r w:rsidRPr="00FE27CD">
        <w:rPr>
          <w:color w:val="000000" w:themeColor="text1"/>
          <w:lang w:val="bs-Latn-BA"/>
        </w:rPr>
        <w:t>IV KRITERIJ: KOHERENTNOST, INTERVENTNA LOGIKA I EFEKTIVNOST</w:t>
      </w:r>
      <w:bookmarkEnd w:id="25"/>
      <w:bookmarkEnd w:id="26"/>
      <w:r w:rsidRPr="00FE27CD">
        <w:rPr>
          <w:color w:val="000000" w:themeColor="text1"/>
          <w:lang w:val="bs-Latn-BA"/>
        </w:rPr>
        <w:br/>
      </w:r>
      <w:bookmarkEnd w:id="27"/>
    </w:p>
    <w:p w14:paraId="0BADF07D" w14:textId="4A19F78B" w:rsidR="001C3F94" w:rsidRPr="00FE27CD" w:rsidRDefault="005B3BAC" w:rsidP="001C3F94">
      <w:pPr>
        <w:pStyle w:val="Naslov2"/>
        <w:rPr>
          <w:color w:val="000000" w:themeColor="text1"/>
          <w:lang w:val="bs-Latn-BA"/>
        </w:rPr>
      </w:pPr>
      <w:bookmarkStart w:id="28" w:name="_Toc108130402"/>
      <w:r w:rsidRPr="00FE27CD">
        <w:rPr>
          <w:color w:val="000000" w:themeColor="text1"/>
          <w:lang w:val="bs-Latn-BA"/>
        </w:rPr>
        <w:t xml:space="preserve">EP </w:t>
      </w:r>
      <w:r w:rsidR="004C3884" w:rsidRPr="00FE27CD">
        <w:rPr>
          <w:color w:val="000000" w:themeColor="text1"/>
          <w:lang w:val="bs-Latn-BA"/>
        </w:rPr>
        <w:t>4</w:t>
      </w:r>
      <w:r w:rsidRPr="00FE27CD">
        <w:rPr>
          <w:color w:val="000000" w:themeColor="text1"/>
          <w:lang w:val="bs-Latn-BA"/>
        </w:rPr>
        <w:t>.</w:t>
      </w:r>
      <w:r w:rsidR="00BF01CC" w:rsidRPr="00FE27CD">
        <w:rPr>
          <w:color w:val="000000" w:themeColor="text1"/>
          <w:lang w:val="bs-Latn-BA"/>
        </w:rPr>
        <w:t>1</w:t>
      </w:r>
      <w:r w:rsidRPr="00FE27CD">
        <w:rPr>
          <w:color w:val="000000" w:themeColor="text1"/>
          <w:lang w:val="bs-Latn-BA"/>
        </w:rPr>
        <w:t xml:space="preserve"> Postoji li pripremljena teorija promjene ili interventna logika Strategije?</w:t>
      </w:r>
      <w:bookmarkEnd w:id="28"/>
      <w:r w:rsidRPr="00FE27CD">
        <w:rPr>
          <w:color w:val="000000" w:themeColor="text1"/>
          <w:lang w:val="bs-Latn-BA"/>
        </w:rPr>
        <w:t xml:space="preserve"> </w:t>
      </w:r>
    </w:p>
    <w:p w14:paraId="4FF7AA0B" w14:textId="7B9673D4" w:rsidR="006C6EEB" w:rsidRPr="00FE27CD" w:rsidRDefault="001C3F94" w:rsidP="003C0213">
      <w:pPr>
        <w:ind w:left="810" w:hanging="810"/>
        <w:jc w:val="both"/>
        <w:rPr>
          <w:rFonts w:ascii="Cambria" w:hAnsi="Cambria"/>
          <w:i/>
          <w:iCs/>
          <w:color w:val="000000" w:themeColor="text1"/>
          <w:sz w:val="22"/>
          <w:szCs w:val="22"/>
          <w:lang w:val="bs-Latn-BA"/>
        </w:rPr>
      </w:pPr>
      <w:r w:rsidRPr="00FE27CD">
        <w:rPr>
          <w:rFonts w:ascii="Cambria" w:hAnsi="Cambria"/>
          <w:i/>
          <w:iCs/>
          <w:color w:val="000000" w:themeColor="text1"/>
          <w:sz w:val="22"/>
          <w:szCs w:val="22"/>
          <w:lang w:val="bs-Latn-BA"/>
        </w:rPr>
        <w:t xml:space="preserve">Teorija promjene je eksplicitna ili implicitna? </w:t>
      </w:r>
      <w:r w:rsidR="005B3BAC" w:rsidRPr="00FE27CD">
        <w:rPr>
          <w:rFonts w:ascii="Cambria" w:hAnsi="Cambria"/>
          <w:i/>
          <w:iCs/>
          <w:color w:val="000000" w:themeColor="text1"/>
          <w:sz w:val="22"/>
          <w:szCs w:val="22"/>
          <w:lang w:val="bs-Latn-BA"/>
        </w:rPr>
        <w:t>Uključuje li logičku vezu između ciljeva i izazova definiranih u SWOT analizi? U kojoj mjeri je interventna logika utemeljena na dokazima, iz studija, radova eksperata?</w:t>
      </w:r>
      <w:r w:rsidR="003C0213" w:rsidRPr="00FE27CD">
        <w:rPr>
          <w:rFonts w:ascii="Cambria" w:hAnsi="Cambria"/>
          <w:i/>
          <w:iCs/>
          <w:color w:val="000000" w:themeColor="text1"/>
          <w:sz w:val="22"/>
          <w:szCs w:val="22"/>
          <w:lang w:val="bs-Latn-BA"/>
        </w:rPr>
        <w:t xml:space="preserve"> </w:t>
      </w:r>
      <w:r w:rsidR="001D0342" w:rsidRPr="00FE27CD">
        <w:rPr>
          <w:rFonts w:ascii="Cambria" w:hAnsi="Cambria"/>
          <w:i/>
          <w:iCs/>
          <w:color w:val="000000" w:themeColor="text1"/>
          <w:sz w:val="22"/>
          <w:szCs w:val="22"/>
          <w:lang w:val="bs-Latn-BA"/>
        </w:rPr>
        <w:t>Postoji li komplementarnost i sinergija između definiranih mjera, prioriteta i cilj</w:t>
      </w:r>
      <w:r w:rsidR="0061684F" w:rsidRPr="00FE27CD">
        <w:rPr>
          <w:rFonts w:ascii="Cambria" w:hAnsi="Cambria"/>
          <w:i/>
          <w:iCs/>
          <w:color w:val="000000" w:themeColor="text1"/>
          <w:sz w:val="22"/>
          <w:szCs w:val="22"/>
          <w:lang w:val="bs-Latn-BA"/>
        </w:rPr>
        <w:t>a</w:t>
      </w:r>
      <w:r w:rsidR="001D0342" w:rsidRPr="00FE27CD">
        <w:rPr>
          <w:rFonts w:ascii="Cambria" w:hAnsi="Cambria"/>
          <w:i/>
          <w:iCs/>
          <w:color w:val="000000" w:themeColor="text1"/>
          <w:sz w:val="22"/>
          <w:szCs w:val="22"/>
          <w:lang w:val="bs-Latn-BA"/>
        </w:rPr>
        <w:t>?</w:t>
      </w:r>
      <w:r w:rsidR="00DA6574" w:rsidRPr="00FE27CD">
        <w:rPr>
          <w:rFonts w:ascii="Cambria" w:hAnsi="Cambria"/>
          <w:i/>
          <w:iCs/>
          <w:color w:val="000000" w:themeColor="text1"/>
          <w:sz w:val="22"/>
          <w:szCs w:val="22"/>
          <w:lang w:val="bs-Latn-BA"/>
        </w:rPr>
        <w:t xml:space="preserve"> </w:t>
      </w:r>
      <w:r w:rsidR="003C0213" w:rsidRPr="00FE27CD">
        <w:rPr>
          <w:rFonts w:ascii="Cambria" w:hAnsi="Cambria"/>
          <w:i/>
          <w:iCs/>
          <w:color w:val="000000" w:themeColor="text1"/>
          <w:sz w:val="22"/>
          <w:szCs w:val="22"/>
          <w:lang w:val="bs-Latn-BA"/>
        </w:rPr>
        <w:t>P</w:t>
      </w:r>
      <w:r w:rsidR="005B3BAC" w:rsidRPr="00FE27CD">
        <w:rPr>
          <w:rFonts w:ascii="Cambria" w:hAnsi="Cambria"/>
          <w:i/>
          <w:iCs/>
          <w:color w:val="000000" w:themeColor="text1"/>
          <w:sz w:val="22"/>
          <w:szCs w:val="22"/>
          <w:lang w:val="bs-Latn-BA"/>
        </w:rPr>
        <w:t>ostoje li</w:t>
      </w:r>
      <w:r w:rsidR="003C0213" w:rsidRPr="00FE27CD">
        <w:rPr>
          <w:rFonts w:ascii="Cambria" w:hAnsi="Cambria"/>
          <w:i/>
          <w:iCs/>
          <w:color w:val="000000" w:themeColor="text1"/>
          <w:sz w:val="22"/>
          <w:szCs w:val="22"/>
          <w:lang w:val="bs-Latn-BA"/>
        </w:rPr>
        <w:t xml:space="preserve"> mjere/</w:t>
      </w:r>
      <w:r w:rsidR="005B3BAC" w:rsidRPr="00FE27CD">
        <w:rPr>
          <w:rFonts w:ascii="Cambria" w:hAnsi="Cambria"/>
          <w:i/>
          <w:iCs/>
          <w:color w:val="000000" w:themeColor="text1"/>
          <w:sz w:val="22"/>
          <w:szCs w:val="22"/>
          <w:lang w:val="bs-Latn-BA"/>
        </w:rPr>
        <w:t xml:space="preserve">aktivnosti koje bi bolje implementirale predložene </w:t>
      </w:r>
      <w:r w:rsidR="003C0213" w:rsidRPr="00FE27CD">
        <w:rPr>
          <w:rFonts w:ascii="Cambria" w:hAnsi="Cambria"/>
          <w:i/>
          <w:iCs/>
          <w:color w:val="000000" w:themeColor="text1"/>
          <w:sz w:val="22"/>
          <w:szCs w:val="22"/>
          <w:lang w:val="bs-Latn-BA"/>
        </w:rPr>
        <w:t>prioritete/</w:t>
      </w:r>
      <w:r w:rsidR="005B3BAC" w:rsidRPr="00FE27CD">
        <w:rPr>
          <w:rFonts w:ascii="Cambria" w:hAnsi="Cambria"/>
          <w:i/>
          <w:iCs/>
          <w:color w:val="000000" w:themeColor="text1"/>
          <w:sz w:val="22"/>
          <w:szCs w:val="22"/>
          <w:lang w:val="bs-Latn-BA"/>
        </w:rPr>
        <w:t>mjere?</w:t>
      </w:r>
      <w:r w:rsidR="005B3BAC" w:rsidRPr="00FE27CD">
        <w:rPr>
          <w:rFonts w:ascii="Cambria" w:hAnsi="Cambria"/>
          <w:color w:val="000000" w:themeColor="text1"/>
          <w:sz w:val="22"/>
          <w:szCs w:val="22"/>
          <w:lang w:val="bs-Latn-BA"/>
        </w:rPr>
        <w:t xml:space="preserve">  </w:t>
      </w:r>
      <w:r w:rsidR="0020139D" w:rsidRPr="00FE27CD">
        <w:rPr>
          <w:rFonts w:ascii="Cambria" w:hAnsi="Cambria"/>
          <w:i/>
          <w:iCs/>
          <w:color w:val="000000" w:themeColor="text1"/>
          <w:sz w:val="22"/>
          <w:szCs w:val="22"/>
          <w:lang w:val="bs-Latn-BA"/>
        </w:rPr>
        <w:t xml:space="preserve">Može li se očekivati doprinos prioriteta definiranom cilju? </w:t>
      </w:r>
      <w:r w:rsidR="003C0213" w:rsidRPr="00FE27CD">
        <w:rPr>
          <w:rFonts w:ascii="Cambria" w:hAnsi="Cambria"/>
          <w:i/>
          <w:iCs/>
          <w:color w:val="000000" w:themeColor="text1"/>
          <w:sz w:val="22"/>
          <w:szCs w:val="22"/>
          <w:lang w:val="bs-Latn-BA"/>
        </w:rPr>
        <w:t xml:space="preserve"> </w:t>
      </w:r>
      <w:r w:rsidR="0020139D" w:rsidRPr="00FE27CD">
        <w:rPr>
          <w:rFonts w:ascii="Cambria" w:hAnsi="Cambria"/>
          <w:i/>
          <w:iCs/>
          <w:color w:val="000000" w:themeColor="text1"/>
          <w:sz w:val="22"/>
          <w:szCs w:val="22"/>
          <w:lang w:val="bs-Latn-BA"/>
        </w:rPr>
        <w:t>Može li se očekivati doprinos mjera def</w:t>
      </w:r>
      <w:r w:rsidR="00D867A5" w:rsidRPr="00FE27CD">
        <w:rPr>
          <w:rFonts w:ascii="Cambria" w:hAnsi="Cambria"/>
          <w:i/>
          <w:iCs/>
          <w:color w:val="000000" w:themeColor="text1"/>
          <w:sz w:val="22"/>
          <w:szCs w:val="22"/>
          <w:lang w:val="bs-Latn-BA"/>
        </w:rPr>
        <w:t>i</w:t>
      </w:r>
      <w:r w:rsidR="0020139D" w:rsidRPr="00FE27CD">
        <w:rPr>
          <w:rFonts w:ascii="Cambria" w:hAnsi="Cambria"/>
          <w:i/>
          <w:iCs/>
          <w:color w:val="000000" w:themeColor="text1"/>
          <w:sz w:val="22"/>
          <w:szCs w:val="22"/>
          <w:lang w:val="bs-Latn-BA"/>
        </w:rPr>
        <w:t>niranim prioritetima?</w:t>
      </w:r>
      <w:r w:rsidR="0020139D" w:rsidRPr="00FE27CD">
        <w:rPr>
          <w:rFonts w:ascii="Cambria" w:hAnsi="Cambria"/>
          <w:b/>
          <w:bCs/>
          <w:i/>
          <w:iCs/>
          <w:color w:val="000000" w:themeColor="text1"/>
          <w:sz w:val="22"/>
          <w:szCs w:val="22"/>
          <w:lang w:val="bs-Latn-BA"/>
        </w:rPr>
        <w:t xml:space="preserve"> </w:t>
      </w:r>
    </w:p>
    <w:p w14:paraId="74DE5AA6" w14:textId="77777777" w:rsidR="006C6EEB" w:rsidRPr="00FE27CD" w:rsidRDefault="006C6EEB" w:rsidP="00851ADD">
      <w:pPr>
        <w:jc w:val="both"/>
        <w:rPr>
          <w:rFonts w:ascii="Cambria" w:hAnsi="Cambria"/>
          <w:i/>
          <w:color w:val="000000" w:themeColor="text1"/>
          <w:sz w:val="18"/>
          <w:szCs w:val="18"/>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375196" w14:paraId="524DBA01" w14:textId="77777777" w:rsidTr="00DF3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1264A960" w14:textId="62C33ACB" w:rsidR="00CA3297" w:rsidRPr="00375196" w:rsidRDefault="00CA3297" w:rsidP="00375196">
            <w:pPr>
              <w:shd w:val="clear" w:color="auto" w:fill="FFFFFF" w:themeFill="background1"/>
              <w:spacing w:before="120"/>
              <w:jc w:val="both"/>
              <w:rPr>
                <w:rFonts w:ascii="Cambria" w:hAnsi="Cambria"/>
                <w:b w:val="0"/>
                <w:bCs w:val="0"/>
                <w:color w:val="000000" w:themeColor="text1"/>
                <w:lang w:val="bs-Latn-BA"/>
              </w:rPr>
            </w:pPr>
            <w:r w:rsidRPr="00375196">
              <w:rPr>
                <w:rFonts w:ascii="Cambria" w:hAnsi="Cambria"/>
                <w:b w:val="0"/>
                <w:bCs w:val="0"/>
                <w:color w:val="000000" w:themeColor="text1"/>
                <w:lang w:val="bs-Latn-BA"/>
              </w:rPr>
              <w:t xml:space="preserve">EP </w:t>
            </w:r>
            <w:r w:rsidR="004C3884" w:rsidRPr="00375196">
              <w:rPr>
                <w:rFonts w:ascii="Cambria" w:hAnsi="Cambria"/>
                <w:b w:val="0"/>
                <w:bCs w:val="0"/>
                <w:color w:val="000000" w:themeColor="text1"/>
                <w:lang w:val="bs-Latn-BA"/>
              </w:rPr>
              <w:t>4</w:t>
            </w:r>
            <w:r w:rsidRPr="00375196">
              <w:rPr>
                <w:rFonts w:ascii="Cambria" w:hAnsi="Cambria"/>
                <w:b w:val="0"/>
                <w:bCs w:val="0"/>
                <w:color w:val="000000" w:themeColor="text1"/>
                <w:lang w:val="bs-Latn-BA"/>
              </w:rPr>
              <w:t>.1</w:t>
            </w:r>
            <w:r w:rsidRPr="00375196">
              <w:rPr>
                <w:rFonts w:ascii="Cambria" w:hAnsi="Cambria"/>
                <w:b w:val="0"/>
                <w:bCs w:val="0"/>
                <w:color w:val="000000" w:themeColor="text1"/>
                <w:lang w:val="bs-Latn-BA"/>
              </w:rPr>
              <w:tab/>
              <w:t xml:space="preserve">Nalazi </w:t>
            </w:r>
          </w:p>
          <w:p w14:paraId="69C29A3D" w14:textId="77777777" w:rsidR="00375196" w:rsidRPr="00375196" w:rsidRDefault="00375196" w:rsidP="00375196">
            <w:pPr>
              <w:pStyle w:val="StandardWeb"/>
              <w:jc w:val="both"/>
              <w:rPr>
                <w:rFonts w:ascii="Cambria" w:hAnsi="Cambria"/>
                <w:b w:val="0"/>
                <w:bCs w:val="0"/>
                <w:lang w:eastAsia="en-US"/>
              </w:rPr>
            </w:pPr>
            <w:r w:rsidRPr="00375196">
              <w:rPr>
                <w:rFonts w:ascii="Cambria" w:hAnsi="Cambria"/>
                <w:b w:val="0"/>
                <w:bCs w:val="0"/>
              </w:rPr>
              <w:t>Strategija sadrži definisanu interventnu logiku, odnosno teoriju promjene, koja je najvećim dijelom implicitno integrisana kroz strukturu dokumenta i međusobnu povezanost situacione analize, SWOT okvira, strateških ciljeva, prioriteta, mjera i strateških projekata. Uočljiva je logička povezanost između identificiranih razvojnih izazova i definisanih strateških intervencija, što ukazuje na postojanje koherentnog pristupa planiranju razvoja sektora trgovine.</w:t>
            </w:r>
          </w:p>
          <w:p w14:paraId="69A3F5D7" w14:textId="77777777" w:rsidR="00375196" w:rsidRPr="00375196" w:rsidRDefault="00375196" w:rsidP="00375196">
            <w:pPr>
              <w:pStyle w:val="StandardWeb"/>
              <w:jc w:val="both"/>
              <w:rPr>
                <w:rFonts w:ascii="Cambria" w:hAnsi="Cambria"/>
                <w:b w:val="0"/>
                <w:bCs w:val="0"/>
              </w:rPr>
            </w:pPr>
            <w:r w:rsidRPr="00375196">
              <w:rPr>
                <w:rFonts w:ascii="Cambria" w:hAnsi="Cambria"/>
                <w:b w:val="0"/>
                <w:bCs w:val="0"/>
              </w:rPr>
              <w:t>Interventna logika Strategije zasniva se na nalazima situacione i SWOT analize, dostupnim statističkim i administrativnim podacima, kao i stručnim inputima relevantnih institucija, predstavnika privrednog sektora, akademske zajednice i socio-ekonomskih partnera. Time je osigurana osnovna utemeljenost strateških intervencija na identificiranim potrebama i razvojnim potencijalima sektora trgovine u Federaciji Bosne i Hercegovine.</w:t>
            </w:r>
          </w:p>
          <w:p w14:paraId="521B3795" w14:textId="77777777" w:rsidR="00375196" w:rsidRPr="00375196" w:rsidRDefault="00375196" w:rsidP="00375196">
            <w:pPr>
              <w:pStyle w:val="StandardWeb"/>
              <w:jc w:val="both"/>
              <w:rPr>
                <w:rFonts w:ascii="Cambria" w:hAnsi="Cambria"/>
                <w:b w:val="0"/>
                <w:bCs w:val="0"/>
              </w:rPr>
            </w:pPr>
            <w:r w:rsidRPr="00375196">
              <w:rPr>
                <w:rFonts w:ascii="Cambria" w:hAnsi="Cambria"/>
                <w:b w:val="0"/>
                <w:bCs w:val="0"/>
              </w:rPr>
              <w:t>Tokom evaluatorskog pregleda uočeno je da teorija promjene i interventna logika nisu dovoljno eksplicitno prikazane u samom tekstu Strategije, odnosno da nije u potpunosti jasno metodološki predstavljena povezanost između problema identificiranih situacionom analizom, SWOT nalaza, definisanih prioriteta, mjera, strateških projekata i očekivanih razvojnih efekata. Posebno je ukazano na potrebu jačanja prikaza intervencione logike kroz jasnije definisanje uzročno-posljedičnih veza između izazova, intervencija i očekivanih rezultata implementacije Strategije.</w:t>
            </w:r>
          </w:p>
          <w:p w14:paraId="79304058" w14:textId="77777777" w:rsidR="00375196" w:rsidRPr="00375196" w:rsidRDefault="00375196" w:rsidP="00375196">
            <w:pPr>
              <w:pStyle w:val="StandardWeb"/>
              <w:jc w:val="both"/>
              <w:rPr>
                <w:rFonts w:ascii="Cambria" w:hAnsi="Cambria"/>
                <w:b w:val="0"/>
                <w:bCs w:val="0"/>
              </w:rPr>
            </w:pPr>
            <w:r w:rsidRPr="00375196">
              <w:rPr>
                <w:rFonts w:ascii="Cambria" w:hAnsi="Cambria"/>
                <w:b w:val="0"/>
                <w:bCs w:val="0"/>
              </w:rPr>
              <w:t xml:space="preserve">Evaluacijom je također konstatirano da postoji osnovna komplementarnost i sinergija između strateških ciljeva, prioriteta i mjera, ali da pojedine mjere i prioriteti </w:t>
            </w:r>
            <w:r w:rsidRPr="00375196">
              <w:rPr>
                <w:rFonts w:ascii="Cambria" w:hAnsi="Cambria"/>
                <w:b w:val="0"/>
                <w:bCs w:val="0"/>
              </w:rPr>
              <w:lastRenderedPageBreak/>
              <w:t>zahtijevaju dodatno razgraničenje i metodološko preciziranje radi izbjegavanja tematskih preklapanja i osiguranja jasnijeg doprinosa ostvarivanju strateških ciljeva. U pojedinim segmentima preporučeno je dodatno operacionalizirati mjere kroz jasnije definisanje aktivnosti, očekivanih rezultata i indikatora, kako bi se ojačala njihova implementabilnost i mogućnost praćenja efekata.</w:t>
            </w:r>
          </w:p>
          <w:p w14:paraId="4B215B6A" w14:textId="77777777" w:rsidR="00375196" w:rsidRPr="00375196" w:rsidRDefault="00375196" w:rsidP="00375196">
            <w:pPr>
              <w:pStyle w:val="StandardWeb"/>
              <w:jc w:val="both"/>
              <w:rPr>
                <w:rFonts w:ascii="Cambria" w:hAnsi="Cambria"/>
                <w:b w:val="0"/>
                <w:bCs w:val="0"/>
              </w:rPr>
            </w:pPr>
            <w:r w:rsidRPr="00375196">
              <w:rPr>
                <w:rFonts w:ascii="Cambria" w:hAnsi="Cambria"/>
                <w:b w:val="0"/>
                <w:bCs w:val="0"/>
              </w:rPr>
              <w:t>Može se zaključiti da Strategija uspostavlja osnov za ostvarivanje definisanih strateških ciljeva kroz predložene prioritete i mjere, uz potrebu dodatnog jačanja eksplicitnosti teorije promjene i metodološke povezanosti svih elemenata strateškog okvira radi unapređenja koherentnosti, operativnosti i evaluabilnosti Strategije.</w:t>
            </w:r>
          </w:p>
          <w:p w14:paraId="59BCDDA1" w14:textId="77777777" w:rsidR="00375196" w:rsidRPr="00375196" w:rsidRDefault="00375196" w:rsidP="00375196">
            <w:pPr>
              <w:pStyle w:val="StandardWeb"/>
              <w:jc w:val="both"/>
              <w:rPr>
                <w:rFonts w:ascii="Cambria" w:hAnsi="Cambria"/>
                <w:b w:val="0"/>
                <w:bCs w:val="0"/>
              </w:rPr>
            </w:pPr>
            <w:r w:rsidRPr="00375196">
              <w:rPr>
                <w:rFonts w:ascii="Cambria" w:hAnsi="Cambria"/>
                <w:b w:val="0"/>
                <w:bCs w:val="0"/>
              </w:rPr>
              <w:t>Uvažavajući navedene nalaze preporučuje se sljedeće:</w:t>
            </w:r>
          </w:p>
          <w:p w14:paraId="3D8F4773" w14:textId="77777777" w:rsidR="00375196" w:rsidRPr="00375196" w:rsidRDefault="00375196" w:rsidP="00375196">
            <w:pPr>
              <w:numPr>
                <w:ilvl w:val="0"/>
                <w:numId w:val="49"/>
              </w:numPr>
              <w:spacing w:before="100" w:beforeAutospacing="1" w:after="100" w:afterAutospacing="1"/>
              <w:jc w:val="both"/>
              <w:rPr>
                <w:rFonts w:ascii="Cambria" w:hAnsi="Cambria"/>
                <w:b w:val="0"/>
                <w:bCs w:val="0"/>
              </w:rPr>
            </w:pPr>
            <w:r w:rsidRPr="00375196">
              <w:rPr>
                <w:rFonts w:ascii="Cambria" w:hAnsi="Cambria"/>
                <w:b w:val="0"/>
                <w:bCs w:val="0"/>
              </w:rPr>
              <w:t xml:space="preserve">U samom tekstu dokumenta jasnije istaći teoriju promjene i interventnu logiku Strategije, uključujući prikaz uzročno-posljedičnih veza između identificiranih izazova, prioriteta, mjera, strateških projekata i očekivanih razvojnih efekata; </w:t>
            </w:r>
          </w:p>
          <w:p w14:paraId="3CB4D813" w14:textId="77777777" w:rsidR="00375196" w:rsidRPr="00375196" w:rsidRDefault="00375196" w:rsidP="00375196">
            <w:pPr>
              <w:numPr>
                <w:ilvl w:val="0"/>
                <w:numId w:val="49"/>
              </w:numPr>
              <w:spacing w:before="100" w:beforeAutospacing="1" w:after="100" w:afterAutospacing="1"/>
              <w:jc w:val="both"/>
              <w:rPr>
                <w:rFonts w:ascii="Cambria" w:hAnsi="Cambria"/>
                <w:b w:val="0"/>
                <w:bCs w:val="0"/>
              </w:rPr>
            </w:pPr>
            <w:r w:rsidRPr="00375196">
              <w:rPr>
                <w:rFonts w:ascii="Cambria" w:hAnsi="Cambria"/>
                <w:b w:val="0"/>
                <w:bCs w:val="0"/>
              </w:rPr>
              <w:t xml:space="preserve">Dodatno precizirati povezanost između SWOT analize, indikatora i strateških intervencija radi jačanja interne koherentnosti dokumenta; </w:t>
            </w:r>
          </w:p>
          <w:p w14:paraId="00D22DD1" w14:textId="77777777" w:rsidR="00375196" w:rsidRPr="00375196" w:rsidRDefault="00375196" w:rsidP="00375196">
            <w:pPr>
              <w:numPr>
                <w:ilvl w:val="0"/>
                <w:numId w:val="49"/>
              </w:numPr>
              <w:spacing w:before="100" w:beforeAutospacing="1" w:after="100" w:afterAutospacing="1"/>
              <w:jc w:val="both"/>
              <w:rPr>
                <w:rFonts w:ascii="Cambria" w:hAnsi="Cambria"/>
                <w:b w:val="0"/>
                <w:bCs w:val="0"/>
              </w:rPr>
            </w:pPr>
            <w:r w:rsidRPr="00375196">
              <w:rPr>
                <w:rFonts w:ascii="Cambria" w:hAnsi="Cambria"/>
                <w:b w:val="0"/>
                <w:bCs w:val="0"/>
              </w:rPr>
              <w:t>Nastaviti unapređivati operacionalizaciju pojedinih mjera i prioriteta kroz jasnije definisanje očekivanih rezultata i razvojnih efekata implementacije.</w:t>
            </w:r>
          </w:p>
          <w:p w14:paraId="3AC27D4D" w14:textId="0F79353A" w:rsidR="00DF31E1" w:rsidRPr="00375196" w:rsidRDefault="00DF31E1" w:rsidP="00375196">
            <w:pPr>
              <w:shd w:val="clear" w:color="auto" w:fill="FFFFFF" w:themeFill="background1"/>
              <w:spacing w:before="120"/>
              <w:jc w:val="both"/>
              <w:rPr>
                <w:rFonts w:ascii="Cambria" w:hAnsi="Cambria"/>
                <w:b w:val="0"/>
                <w:bCs w:val="0"/>
                <w:color w:val="000000" w:themeColor="text1"/>
                <w:lang w:val="bs-Latn-BA"/>
              </w:rPr>
            </w:pPr>
          </w:p>
        </w:tc>
      </w:tr>
      <w:tr w:rsidR="00FE27CD" w:rsidRPr="00FE27CD" w14:paraId="0D5218C6" w14:textId="77777777" w:rsidTr="00DF3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0AE599B3" w14:textId="5280B5FE" w:rsidR="00CA3297" w:rsidRPr="00FE27CD" w:rsidRDefault="00CA3297" w:rsidP="00DF31E1">
            <w:pPr>
              <w:shd w:val="clear" w:color="auto" w:fill="FFFFFF" w:themeFill="background1"/>
              <w:spacing w:before="120"/>
              <w:jc w:val="both"/>
              <w:rPr>
                <w:rFonts w:ascii="Cambria" w:hAnsi="Cambria"/>
                <w:color w:val="000000" w:themeColor="text1"/>
                <w:lang w:val="bs-Latn-BA"/>
              </w:rPr>
            </w:pPr>
            <w:r w:rsidRPr="00FE27CD">
              <w:rPr>
                <w:rFonts w:ascii="Cambria" w:hAnsi="Cambria"/>
                <w:color w:val="000000" w:themeColor="text1"/>
                <w:lang w:val="bs-Latn-BA"/>
              </w:rPr>
              <w:lastRenderedPageBreak/>
              <w:t>Komentar F</w:t>
            </w:r>
            <w:r w:rsidR="00FB7EE7" w:rsidRPr="00FE27CD">
              <w:rPr>
                <w:rFonts w:ascii="Cambria" w:hAnsi="Cambria"/>
                <w:color w:val="000000" w:themeColor="text1"/>
                <w:lang w:val="bs-Latn-BA"/>
              </w:rPr>
              <w:t>MT</w:t>
            </w:r>
            <w:r w:rsidRPr="00FE27CD">
              <w:rPr>
                <w:rFonts w:ascii="Cambria" w:hAnsi="Cambria"/>
                <w:color w:val="000000" w:themeColor="text1"/>
                <w:lang w:val="bs-Latn-BA"/>
              </w:rPr>
              <w:t xml:space="preserve">: </w:t>
            </w:r>
          </w:p>
          <w:p w14:paraId="5DAF1254" w14:textId="77777777" w:rsidR="00375196" w:rsidRPr="00375196" w:rsidRDefault="00375196" w:rsidP="00375196">
            <w:pPr>
              <w:spacing w:before="100" w:beforeAutospacing="1" w:after="100" w:afterAutospacing="1"/>
              <w:jc w:val="both"/>
              <w:rPr>
                <w:rFonts w:ascii="Cambria" w:hAnsi="Cambria"/>
                <w:b w:val="0"/>
                <w:bCs w:val="0"/>
                <w:lang w:val="en-US" w:eastAsia="en-US"/>
              </w:rPr>
            </w:pPr>
            <w:r w:rsidRPr="00375196">
              <w:rPr>
                <w:rFonts w:ascii="Cambria" w:hAnsi="Cambria"/>
                <w:b w:val="0"/>
                <w:bCs w:val="0"/>
                <w:lang w:val="en-US" w:eastAsia="en-US"/>
              </w:rPr>
              <w:t>Federalno ministarstvo trgovine je razmotrilo preporuke i sugestije iz ex-ante evaluacije koje se odnose na teoriju promjene i interventnu logiku Strategije, te je u revidiranom tekstu izvršilo dodatna metodološka unapređenja i preciziranja u dijelu povezanosti situacione analize, SWOT okvira, strateških ciljeva, prioriteta, mjera i strateških projekata.</w:t>
            </w:r>
          </w:p>
          <w:p w14:paraId="205EFFE7" w14:textId="77777777" w:rsidR="00375196" w:rsidRPr="00375196" w:rsidRDefault="00375196" w:rsidP="00375196">
            <w:pPr>
              <w:spacing w:before="100" w:beforeAutospacing="1" w:after="100" w:afterAutospacing="1"/>
              <w:jc w:val="both"/>
              <w:rPr>
                <w:rFonts w:ascii="Cambria" w:hAnsi="Cambria"/>
                <w:b w:val="0"/>
                <w:bCs w:val="0"/>
                <w:lang w:val="en-US" w:eastAsia="en-US"/>
              </w:rPr>
            </w:pPr>
            <w:r w:rsidRPr="00375196">
              <w:rPr>
                <w:rFonts w:ascii="Cambria" w:hAnsi="Cambria"/>
                <w:b w:val="0"/>
                <w:bCs w:val="0"/>
                <w:lang w:val="en-US" w:eastAsia="en-US"/>
              </w:rPr>
              <w:t>U skladu sa preporukama evaluacije, dodatno je unaprijeđen prikaz razvojne logike i međusobne povezanosti strateških intervencija, kao i operacionalizacija pojedinih prioriteta i mjera. Federalno ministarstvo trgovine će i u narednim fazama implementacije Strategije, u skladu sa raspoloživim institucionalnim i administrativnim kapacitetima, nastaviti unapređivati elemente teorije promjene, interventne logike i sistema praćenja razvojnih efekata, gdje god to bude moguće i svrsishodno u skladu sa strateškim prioritetima sektora trgovine u Federaciji Bosne i Hercegovine.</w:t>
            </w:r>
          </w:p>
          <w:p w14:paraId="254619A2" w14:textId="1FDC3377" w:rsidR="00F6390F" w:rsidRPr="00FE27CD" w:rsidRDefault="00F6390F" w:rsidP="00967156">
            <w:pPr>
              <w:pStyle w:val="Odlomakpopisa"/>
              <w:shd w:val="clear" w:color="auto" w:fill="FFFFFF" w:themeFill="background1"/>
              <w:spacing w:before="120"/>
              <w:ind w:left="321" w:hanging="142"/>
              <w:jc w:val="both"/>
              <w:rPr>
                <w:rFonts w:ascii="Cambria" w:hAnsi="Cambria"/>
                <w:b w:val="0"/>
                <w:color w:val="000000" w:themeColor="text1"/>
                <w:sz w:val="24"/>
                <w:szCs w:val="24"/>
                <w:lang w:val="bs-Latn-BA"/>
              </w:rPr>
            </w:pPr>
          </w:p>
        </w:tc>
      </w:tr>
      <w:tr w:rsidR="00FE27CD" w:rsidRPr="00FE27CD" w14:paraId="668CA1CA" w14:textId="77777777" w:rsidTr="00DF31E1">
        <w:tc>
          <w:tcPr>
            <w:cnfStyle w:val="001000000000" w:firstRow="0" w:lastRow="0" w:firstColumn="1" w:lastColumn="0" w:oddVBand="0" w:evenVBand="0" w:oddHBand="0" w:evenHBand="0" w:firstRowFirstColumn="0" w:firstRowLastColumn="0" w:lastRowFirstColumn="0" w:lastRowLastColumn="0"/>
            <w:tcW w:w="8936" w:type="dxa"/>
          </w:tcPr>
          <w:p w14:paraId="218D0AE5" w14:textId="77777777" w:rsidR="00CA3297" w:rsidRPr="00FE27CD" w:rsidRDefault="00CA3297" w:rsidP="00DF31E1">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Zaključne preporuke: </w:t>
            </w:r>
          </w:p>
          <w:p w14:paraId="3AE7B80D" w14:textId="19C7FD26" w:rsidR="00CA3297" w:rsidRPr="00375196" w:rsidRDefault="00375196" w:rsidP="00375196">
            <w:pPr>
              <w:shd w:val="clear" w:color="auto" w:fill="FFFFFF" w:themeFill="background1"/>
              <w:spacing w:before="120"/>
              <w:jc w:val="both"/>
              <w:rPr>
                <w:rFonts w:ascii="Cambria" w:hAnsi="Cambria"/>
                <w:b w:val="0"/>
                <w:bCs w:val="0"/>
                <w:color w:val="000000" w:themeColor="text1"/>
                <w:lang w:val="bs-Latn-BA"/>
              </w:rPr>
            </w:pPr>
            <w:r w:rsidRPr="00375196">
              <w:rPr>
                <w:rFonts w:ascii="Cambria" w:hAnsi="Cambria"/>
                <w:b w:val="0"/>
                <w:bCs w:val="0"/>
              </w:rPr>
              <w:t>Preporuka je kontinuirano jačati povezanost između razvojnih izazova, strateških intervencija i očekivanih efekata radi efikasnijeg praćenja rezultata i evaluacije Strategije.</w:t>
            </w:r>
          </w:p>
        </w:tc>
      </w:tr>
      <w:tr w:rsidR="00FE27CD" w:rsidRPr="00FE27CD" w14:paraId="098262C8" w14:textId="77777777" w:rsidTr="00DF3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3C279EC5" w14:textId="588F0CFE" w:rsidR="00CA3297" w:rsidRPr="00FE27CD" w:rsidRDefault="00CA3297" w:rsidP="00DF31E1">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Komentar FM</w:t>
            </w:r>
            <w:r w:rsidR="00FB7EE7"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5702C3FB" w14:textId="77777777" w:rsidR="00CA3297" w:rsidRPr="00FE27CD" w:rsidRDefault="00CA3297" w:rsidP="00DF31E1">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b w:val="0"/>
                <w:bCs w:val="0"/>
                <w:color w:val="000000" w:themeColor="text1"/>
                <w:sz w:val="22"/>
                <w:szCs w:val="22"/>
                <w:lang w:val="bs-Latn-BA"/>
              </w:rPr>
              <w:t>(1. Prihvataju se preporuke i ugrađuju se u finalnu verziju dokumenta</w:t>
            </w:r>
          </w:p>
          <w:p w14:paraId="20255AEA" w14:textId="6396B494" w:rsidR="00CA3297" w:rsidRPr="00FE27CD" w:rsidRDefault="00CA3297" w:rsidP="00DF31E1">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b w:val="0"/>
                <w:bCs w:val="0"/>
                <w:color w:val="000000" w:themeColor="text1"/>
                <w:sz w:val="22"/>
                <w:szCs w:val="22"/>
                <w:lang w:val="bs-Latn-BA"/>
              </w:rPr>
              <w:lastRenderedPageBreak/>
              <w:t>2.Djelimično se prihvataju uz obrazloženje</w:t>
            </w:r>
          </w:p>
          <w:p w14:paraId="541D779B" w14:textId="77777777" w:rsidR="00CA3297" w:rsidRPr="00FE27CD" w:rsidRDefault="00CA3297" w:rsidP="00DF31E1">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b w:val="0"/>
                <w:bCs w:val="0"/>
                <w:color w:val="000000" w:themeColor="text1"/>
                <w:sz w:val="22"/>
                <w:szCs w:val="22"/>
                <w:lang w:val="bs-Latn-BA"/>
              </w:rPr>
              <w:t>3. Ne prihvataju se uz obrazloženje)</w:t>
            </w:r>
          </w:p>
        </w:tc>
      </w:tr>
    </w:tbl>
    <w:p w14:paraId="379384C5" w14:textId="77777777" w:rsidR="00EA6F05" w:rsidRPr="00FE27CD" w:rsidRDefault="00EA6F05" w:rsidP="00EA6F05">
      <w:pPr>
        <w:jc w:val="both"/>
        <w:rPr>
          <w:rFonts w:ascii="Cambria" w:hAnsi="Cambria"/>
          <w:b/>
          <w:color w:val="000000" w:themeColor="text1"/>
          <w:lang w:val="bs-Latn-BA"/>
        </w:rPr>
      </w:pPr>
    </w:p>
    <w:p w14:paraId="31593F7A" w14:textId="1365EC8F" w:rsidR="00EA6F05" w:rsidRPr="00FE27CD" w:rsidRDefault="009029E3" w:rsidP="003C0213">
      <w:pPr>
        <w:pStyle w:val="Naslov1"/>
        <w:rPr>
          <w:color w:val="000000" w:themeColor="text1"/>
          <w:lang w:val="bs-Latn-BA"/>
        </w:rPr>
      </w:pPr>
      <w:bookmarkStart w:id="29" w:name="_Toc101696493"/>
      <w:bookmarkStart w:id="30" w:name="_Toc108130403"/>
      <w:bookmarkStart w:id="31" w:name="_Hlk105230208"/>
      <w:r w:rsidRPr="00FE27CD">
        <w:rPr>
          <w:color w:val="000000" w:themeColor="text1"/>
          <w:lang w:val="bs-Latn-BA"/>
        </w:rPr>
        <w:t xml:space="preserve">V </w:t>
      </w:r>
      <w:r w:rsidR="00EA6F05" w:rsidRPr="00FE27CD">
        <w:rPr>
          <w:color w:val="000000" w:themeColor="text1"/>
          <w:lang w:val="bs-Latn-BA"/>
        </w:rPr>
        <w:t xml:space="preserve">KRITERIJ: </w:t>
      </w:r>
      <w:r w:rsidR="00D6694C" w:rsidRPr="00FE27CD">
        <w:rPr>
          <w:color w:val="000000" w:themeColor="text1"/>
          <w:lang w:val="bs-Latn-BA"/>
        </w:rPr>
        <w:t>SISTEM INDIKATORA</w:t>
      </w:r>
      <w:bookmarkEnd w:id="29"/>
      <w:bookmarkEnd w:id="30"/>
    </w:p>
    <w:p w14:paraId="1E6F2FBC" w14:textId="5CB1DEF1" w:rsidR="003E2626" w:rsidRPr="00FE27CD" w:rsidRDefault="003E2626" w:rsidP="003C0213">
      <w:pPr>
        <w:pStyle w:val="Naslov2"/>
        <w:rPr>
          <w:color w:val="000000" w:themeColor="text1"/>
          <w:lang w:val="bs-Latn-BA" w:eastAsia="en-GB"/>
        </w:rPr>
      </w:pPr>
      <w:bookmarkStart w:id="32" w:name="_Toc108130404"/>
      <w:bookmarkEnd w:id="31"/>
      <w:r w:rsidRPr="00FE27CD">
        <w:rPr>
          <w:color w:val="000000" w:themeColor="text1"/>
          <w:lang w:val="bs-Latn-BA" w:eastAsia="en-GB"/>
        </w:rPr>
        <w:t xml:space="preserve">EP </w:t>
      </w:r>
      <w:r w:rsidR="004C3884" w:rsidRPr="00FE27CD">
        <w:rPr>
          <w:color w:val="000000" w:themeColor="text1"/>
          <w:lang w:val="bs-Latn-BA" w:eastAsia="en-GB"/>
        </w:rPr>
        <w:t>5</w:t>
      </w:r>
      <w:r w:rsidR="00BF01CC" w:rsidRPr="00FE27CD">
        <w:rPr>
          <w:color w:val="000000" w:themeColor="text1"/>
          <w:lang w:val="bs-Latn-BA" w:eastAsia="en-GB"/>
        </w:rPr>
        <w:t>.1</w:t>
      </w:r>
      <w:r w:rsidRPr="00FE27CD">
        <w:rPr>
          <w:color w:val="000000" w:themeColor="text1"/>
          <w:lang w:val="bs-Latn-BA" w:eastAsia="en-GB"/>
        </w:rPr>
        <w:tab/>
      </w:r>
      <w:r w:rsidR="00D72A53" w:rsidRPr="00FE27CD">
        <w:rPr>
          <w:color w:val="000000" w:themeColor="text1"/>
          <w:lang w:val="bs-Latn-BA" w:eastAsia="en-GB"/>
        </w:rPr>
        <w:t>Da li s</w:t>
      </w:r>
      <w:r w:rsidRPr="00FE27CD">
        <w:rPr>
          <w:color w:val="000000" w:themeColor="text1"/>
          <w:lang w:val="bs-Latn-BA" w:eastAsia="en-GB"/>
        </w:rPr>
        <w:t>vaki cilj, prioritet i mjera imaju adekvatan broj indikatora?</w:t>
      </w:r>
      <w:bookmarkEnd w:id="32"/>
      <w:r w:rsidRPr="00FE27CD">
        <w:rPr>
          <w:color w:val="000000" w:themeColor="text1"/>
          <w:lang w:val="bs-Latn-BA" w:eastAsia="en-GB"/>
        </w:rPr>
        <w:t xml:space="preserve"> </w:t>
      </w:r>
    </w:p>
    <w:p w14:paraId="2565B2B4" w14:textId="52DF9E26" w:rsidR="003E2626" w:rsidRPr="00FE27CD" w:rsidRDefault="003C0213" w:rsidP="00823EC8">
      <w:pPr>
        <w:jc w:val="both"/>
        <w:rPr>
          <w:rFonts w:ascii="Cambria" w:hAnsi="Cambria"/>
          <w:color w:val="000000" w:themeColor="text1"/>
          <w:lang w:val="bs-Latn-BA"/>
        </w:rPr>
      </w:pPr>
      <w:r w:rsidRPr="00FE27CD">
        <w:rPr>
          <w:rFonts w:ascii="Cambria" w:hAnsi="Cambria"/>
          <w:color w:val="000000" w:themeColor="text1"/>
          <w:lang w:val="bs-Latn-BA"/>
        </w:rPr>
        <w:t>Uredba definira potrebu za utvrđivanje odgovarajućih indikatora za sve ciljeve, prioritete i mjere unutar strateških dokumenata. Član 12 Uredbe „Utvrđivanje prioriteta i mjera“ detaljnije precizira i nužnost utvrđivanja „objektivno provjerljive indikatore“  za prioritete i mjere. Član 11 stav (8) nalaže da nosilac izrade strateškog dokumenta određuje maksimalno tri indikatora za strateški cilj.</w:t>
      </w:r>
    </w:p>
    <w:p w14:paraId="17728315" w14:textId="77777777" w:rsidR="003C0213" w:rsidRPr="00FE27CD" w:rsidRDefault="003C0213" w:rsidP="00823EC8">
      <w:pPr>
        <w:jc w:val="both"/>
        <w:rPr>
          <w:rFonts w:ascii="Cambria" w:hAnsi="Cambria"/>
          <w:color w:val="000000" w:themeColor="text1"/>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FE27CD" w14:paraId="30DFFAFC" w14:textId="77777777" w:rsidTr="00BF4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6D34D3E6" w14:textId="7E757075" w:rsidR="003C0213" w:rsidRPr="00FE27CD" w:rsidRDefault="003C0213"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EP </w:t>
            </w:r>
            <w:r w:rsidR="004C3884" w:rsidRPr="00FE27CD">
              <w:rPr>
                <w:rFonts w:ascii="Cambria" w:hAnsi="Cambria"/>
                <w:color w:val="000000" w:themeColor="text1"/>
                <w:sz w:val="22"/>
                <w:szCs w:val="22"/>
                <w:lang w:val="bs-Latn-BA"/>
              </w:rPr>
              <w:t>5</w:t>
            </w:r>
            <w:r w:rsidRPr="00FE27CD">
              <w:rPr>
                <w:rFonts w:ascii="Cambria" w:hAnsi="Cambria"/>
                <w:color w:val="000000" w:themeColor="text1"/>
                <w:sz w:val="22"/>
                <w:szCs w:val="22"/>
                <w:lang w:val="bs-Latn-BA"/>
              </w:rPr>
              <w:t>.1</w:t>
            </w:r>
            <w:r w:rsidRPr="00FE27CD">
              <w:rPr>
                <w:rFonts w:ascii="Cambria" w:hAnsi="Cambria"/>
                <w:color w:val="000000" w:themeColor="text1"/>
                <w:sz w:val="22"/>
                <w:szCs w:val="22"/>
                <w:lang w:val="bs-Latn-BA"/>
              </w:rPr>
              <w:tab/>
              <w:t xml:space="preserve">Nalazi </w:t>
            </w:r>
          </w:p>
          <w:p w14:paraId="4698008F"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U nacrtu Strategije definiran je jedan strateški cilj, u okviru kojeg su utvrđena 2 (dva) prioriteta i 10 (deset) mjera. Broj definisanih indikatora po strateškom cilju, prioritetima i mjerama u najvećoj mjeri je usklađen sa članom 11. stav (8) i članom 12. Uredbe o izradi strateških dokumenata u Federaciji Bosne i Hercegovine, kojim je propisana potreba utvrđivanja objektivno provjerljivih indikatora za strateške ciljeve, prioritete i mjere.</w:t>
            </w:r>
          </w:p>
          <w:p w14:paraId="505A59FF"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Definisani indikatori omogućavaju praćenje implementacije Strategije kroz polazne i ciljne vrijednosti, uz nastojanje da se obuhvate ključne dimenzije razvoja sektora trgovine, uključujući konkurentnost, digitalizaciju, modernizaciju, održivost i razvoj institucionalnog okvira.</w:t>
            </w:r>
          </w:p>
          <w:p w14:paraId="353B62A1"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Tokom evaluatorskog pregleda uočeno je da, iako je broj indikatora metodološki prihvatljiv, pojedini indikatori zahtijevaju dodatno preciziranje u smislu njihove relevantnosti, mjerljivosti i međusobne povezanosti sa strateškim ciljevima, prioritetima i mjerama. Posebno je ukazano na potrebu jačanja razlikovanja između indikatora strateških ciljeva, indikatora prioriteta i indikatora mjera, kako bi svaki nivo strateškog okvira imao jasno definisanu funkciju u sistemu praćenja rezultata.</w:t>
            </w:r>
          </w:p>
          <w:p w14:paraId="42438FE8"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Evaluacijom je također konstatirano da pojedini indikatori imaju dominantno administrativni ili output karakter, dok je potrebno dodatno razvijati indikatore koji će omogućiti praćenje stvarnih razvojnih promjena i efekata u sektoru trgovine (outcome indikatori). U tom smislu preporučeno je dodatno unaprijediti povezanost indikatora sa očekivanim razvojnim efektima i rezultatima implementacije Strategije.</w:t>
            </w:r>
          </w:p>
          <w:p w14:paraId="34F493D2"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Također je uočeno da nije dovoljno jasno i sistematično prikazana povezanost ciljeva, prioriteta, mjera i pripadajućih indikatora Strategije sa odgovarajućim ciljevima, prioritetima i indikatorima Strategije razvoja Federacije Bosne i Hercegovine 2021–2027, zbog čega je preporučeno dodatno usklađivanje i eksplicitnije povezivanje relevantnih indikatorskih okvira.</w:t>
            </w:r>
          </w:p>
          <w:p w14:paraId="1EB21518" w14:textId="4F033AC1" w:rsidR="00382307" w:rsidRPr="00FE27CD" w:rsidRDefault="00382307" w:rsidP="00BF43BF">
            <w:pPr>
              <w:shd w:val="clear" w:color="auto" w:fill="FFFFFF" w:themeFill="background1"/>
              <w:spacing w:before="120"/>
              <w:jc w:val="both"/>
              <w:rPr>
                <w:rFonts w:ascii="Cambria" w:hAnsi="Cambria"/>
                <w:b w:val="0"/>
                <w:color w:val="000000" w:themeColor="text1"/>
                <w:sz w:val="22"/>
                <w:szCs w:val="22"/>
                <w:lang w:val="bs-Latn-BA"/>
              </w:rPr>
            </w:pPr>
          </w:p>
        </w:tc>
      </w:tr>
      <w:tr w:rsidR="00FE27CD" w:rsidRPr="00FE27CD" w14:paraId="72EB92E2"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1BAC510B" w14:textId="0B135519" w:rsidR="003C0213" w:rsidRPr="00FE27CD" w:rsidRDefault="003C0213"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lastRenderedPageBreak/>
              <w:t>Komentar FM</w:t>
            </w:r>
            <w:r w:rsidR="00FB7EE7"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61963B57" w14:textId="2ABE6F4E"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U revidiranom tekstu izvršene korekcije i dodatna metodološka unapređenja indikatorskog okvira.</w:t>
            </w:r>
          </w:p>
          <w:p w14:paraId="5B6F70DD"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Dodatno su precizirani pojedini indikatori strateških ciljeva, prioriteta i mjera, unaprijeđena je njihova međusobna povezanost i povezanost sa očekivanim razvojnim efektima, te je izvršeno usklađivanje sa relevantnim indikatorima Strategije razvoja Federacije Bosne i Hercegovine 2021–2027. Posebna pažnja posvećena je jačanju mjerljivosti, objektivne provjerljivosti i razvojne relevantnosti indikatora u skladu sa važećim metodološkim i regulatornim okvirom.</w:t>
            </w:r>
          </w:p>
          <w:p w14:paraId="3CADCF04" w14:textId="09858043" w:rsidR="003C0213" w:rsidRPr="00FE27CD" w:rsidRDefault="003C0213" w:rsidP="00186784">
            <w:pPr>
              <w:shd w:val="clear" w:color="auto" w:fill="FFFFFF" w:themeFill="background1"/>
              <w:spacing w:before="120"/>
              <w:jc w:val="both"/>
              <w:rPr>
                <w:rFonts w:ascii="Cambria" w:hAnsi="Cambria"/>
                <w:b w:val="0"/>
                <w:bCs w:val="0"/>
                <w:color w:val="000000" w:themeColor="text1"/>
                <w:sz w:val="22"/>
                <w:szCs w:val="22"/>
                <w:lang w:val="bs-Latn-BA"/>
              </w:rPr>
            </w:pPr>
          </w:p>
        </w:tc>
      </w:tr>
      <w:tr w:rsidR="00FE27CD" w:rsidRPr="00FE27CD" w14:paraId="6C50CE6B" w14:textId="77777777" w:rsidTr="00BF43BF">
        <w:tc>
          <w:tcPr>
            <w:cnfStyle w:val="001000000000" w:firstRow="0" w:lastRow="0" w:firstColumn="1" w:lastColumn="0" w:oddVBand="0" w:evenVBand="0" w:oddHBand="0" w:evenHBand="0" w:firstRowFirstColumn="0" w:firstRowLastColumn="0" w:lastRowFirstColumn="0" w:lastRowLastColumn="0"/>
            <w:tcW w:w="8936" w:type="dxa"/>
          </w:tcPr>
          <w:p w14:paraId="526EDE6A" w14:textId="77777777" w:rsidR="003C0213" w:rsidRPr="00FE27CD" w:rsidRDefault="003C0213"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Zaključne preporuke: </w:t>
            </w:r>
          </w:p>
          <w:p w14:paraId="2FFC4864" w14:textId="070EE389" w:rsidR="006B7F7C" w:rsidRPr="00FE27CD" w:rsidRDefault="006B7F7C" w:rsidP="006B7F7C">
            <w:pPr>
              <w:jc w:val="both"/>
              <w:rPr>
                <w:rFonts w:ascii="Cambria" w:hAnsi="Cambria"/>
                <w:b w:val="0"/>
                <w:color w:val="000000" w:themeColor="text1"/>
                <w:sz w:val="22"/>
                <w:szCs w:val="22"/>
              </w:rPr>
            </w:pPr>
          </w:p>
          <w:p w14:paraId="465D4B92"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Preporučuje se da Federalno ministarstvo trgovine nastavi kontinuirano unapređivati indikatorski okvir Strategije kroz implementacione dokumente i procese monitoringa i evaluacije. Posebnu pažnju potrebno je usmjeriti na razvoj mjerljivih i razvojno orijentiranih indikatora, kao i na dalje usklađivanje sa indikatorima Strategije razvoja Federacije Bosne i Hercegovine 2021–2027 i relevantnim sektorskim politikama.</w:t>
            </w:r>
          </w:p>
          <w:p w14:paraId="02575B28" w14:textId="5953ED68" w:rsidR="003C0213" w:rsidRPr="001152CB" w:rsidRDefault="003C0213" w:rsidP="001152CB">
            <w:pPr>
              <w:jc w:val="both"/>
              <w:rPr>
                <w:rFonts w:ascii="Cambria" w:hAnsi="Cambria"/>
                <w:b w:val="0"/>
                <w:color w:val="000000" w:themeColor="text1"/>
                <w:sz w:val="22"/>
                <w:szCs w:val="22"/>
                <w:lang w:val="hr-HR"/>
              </w:rPr>
            </w:pPr>
          </w:p>
        </w:tc>
      </w:tr>
      <w:tr w:rsidR="00FE27CD" w:rsidRPr="00FE27CD" w14:paraId="25837C40"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730BC440" w14:textId="5E469DC5" w:rsidR="003C0213" w:rsidRPr="00FE27CD" w:rsidRDefault="003C0213"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Komentar FM</w:t>
            </w:r>
            <w:r w:rsidR="00017ACA"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2574B2E1" w14:textId="77777777" w:rsidR="003C0213" w:rsidRPr="00FE27CD" w:rsidRDefault="003C0213"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b w:val="0"/>
                <w:bCs w:val="0"/>
                <w:color w:val="000000" w:themeColor="text1"/>
                <w:sz w:val="22"/>
                <w:szCs w:val="22"/>
                <w:lang w:val="bs-Latn-BA"/>
              </w:rPr>
              <w:t>(1. Prihvataju se preporuke i ugrađuju se u finalnu verziju dokumenta</w:t>
            </w:r>
          </w:p>
          <w:p w14:paraId="08FF1D4F" w14:textId="2CF644E9" w:rsidR="003C0213" w:rsidRPr="00FE27CD" w:rsidRDefault="003C0213"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b w:val="0"/>
                <w:bCs w:val="0"/>
                <w:color w:val="000000" w:themeColor="text1"/>
                <w:sz w:val="22"/>
                <w:szCs w:val="22"/>
                <w:lang w:val="bs-Latn-BA"/>
              </w:rPr>
              <w:t>2.Djelimično se prihvataju uz obrazloženje</w:t>
            </w:r>
          </w:p>
          <w:p w14:paraId="3E1422B0" w14:textId="77777777" w:rsidR="003C0213" w:rsidRPr="00FE27CD" w:rsidRDefault="003C0213"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b w:val="0"/>
                <w:bCs w:val="0"/>
                <w:color w:val="000000" w:themeColor="text1"/>
                <w:sz w:val="22"/>
                <w:szCs w:val="22"/>
                <w:lang w:val="bs-Latn-BA"/>
              </w:rPr>
              <w:t>3. Ne prihvataju se uz obrazloženje)</w:t>
            </w:r>
          </w:p>
        </w:tc>
      </w:tr>
    </w:tbl>
    <w:p w14:paraId="5BEB4EA4" w14:textId="1F1B6F35" w:rsidR="003C0213" w:rsidRPr="00FE27CD" w:rsidRDefault="003C0213" w:rsidP="003E2626">
      <w:pPr>
        <w:rPr>
          <w:rFonts w:ascii="Cambria" w:hAnsi="Cambria"/>
          <w:color w:val="000000" w:themeColor="text1"/>
          <w:sz w:val="22"/>
          <w:szCs w:val="22"/>
          <w:lang w:val="bs-Latn-BA"/>
        </w:rPr>
      </w:pPr>
    </w:p>
    <w:p w14:paraId="7A860F07" w14:textId="03FB8A64" w:rsidR="003C0213" w:rsidRPr="00FE27CD" w:rsidRDefault="003C0213" w:rsidP="003E2626">
      <w:pPr>
        <w:rPr>
          <w:rFonts w:ascii="Cambria" w:hAnsi="Cambria"/>
          <w:color w:val="000000" w:themeColor="text1"/>
          <w:sz w:val="22"/>
          <w:szCs w:val="22"/>
          <w:lang w:val="bs-Latn-BA"/>
        </w:rPr>
      </w:pPr>
    </w:p>
    <w:p w14:paraId="00F1393C" w14:textId="0B31CB0E" w:rsidR="003C0213" w:rsidRPr="00FE27CD" w:rsidRDefault="00437238" w:rsidP="00E95196">
      <w:pPr>
        <w:pStyle w:val="Naslov2"/>
        <w:rPr>
          <w:color w:val="000000" w:themeColor="text1"/>
          <w:lang w:val="bs-Latn-BA" w:eastAsia="en-GB"/>
        </w:rPr>
      </w:pPr>
      <w:bookmarkStart w:id="33" w:name="_Toc108130405"/>
      <w:r w:rsidRPr="00FE27CD">
        <w:rPr>
          <w:color w:val="000000" w:themeColor="text1"/>
          <w:lang w:val="bs-Latn-BA" w:eastAsia="en-GB"/>
        </w:rPr>
        <w:t xml:space="preserve">EP </w:t>
      </w:r>
      <w:r w:rsidR="004C3884" w:rsidRPr="00FE27CD">
        <w:rPr>
          <w:color w:val="000000" w:themeColor="text1"/>
          <w:lang w:val="bs-Latn-BA" w:eastAsia="en-GB"/>
        </w:rPr>
        <w:t>5</w:t>
      </w:r>
      <w:r w:rsidR="00BF01CC" w:rsidRPr="00FE27CD">
        <w:rPr>
          <w:color w:val="000000" w:themeColor="text1"/>
          <w:lang w:val="bs-Latn-BA" w:eastAsia="en-GB"/>
        </w:rPr>
        <w:t>.2</w:t>
      </w:r>
      <w:r w:rsidRPr="00FE27CD">
        <w:rPr>
          <w:color w:val="000000" w:themeColor="text1"/>
          <w:lang w:val="bs-Latn-BA" w:eastAsia="en-GB"/>
        </w:rPr>
        <w:tab/>
        <w:t xml:space="preserve">U kojoj mjeri predloženi indikatori reflektiraju očekivani </w:t>
      </w:r>
      <w:r w:rsidR="006D4BD1" w:rsidRPr="00FE27CD">
        <w:rPr>
          <w:color w:val="000000" w:themeColor="text1"/>
          <w:lang w:val="bs-Latn-BA" w:eastAsia="en-GB"/>
        </w:rPr>
        <w:t>ishod cilja, prioriteta i mjere</w:t>
      </w:r>
      <w:r w:rsidR="000606AB" w:rsidRPr="00FE27CD">
        <w:rPr>
          <w:color w:val="000000" w:themeColor="text1"/>
          <w:lang w:val="bs-Latn-BA" w:eastAsia="en-GB"/>
        </w:rPr>
        <w:t>?</w:t>
      </w:r>
      <w:bookmarkEnd w:id="33"/>
      <w:r w:rsidR="000606AB" w:rsidRPr="00FE27CD">
        <w:rPr>
          <w:color w:val="000000" w:themeColor="text1"/>
          <w:lang w:val="bs-Latn-BA" w:eastAsia="en-GB"/>
        </w:rPr>
        <w:t xml:space="preserve"> </w:t>
      </w:r>
    </w:p>
    <w:p w14:paraId="2FB8BC82" w14:textId="078697EC" w:rsidR="00437238" w:rsidRPr="00FE27CD" w:rsidRDefault="006D4BD1" w:rsidP="00B4563D">
      <w:pPr>
        <w:ind w:left="720" w:hanging="720"/>
        <w:jc w:val="both"/>
        <w:rPr>
          <w:rFonts w:ascii="Cambria" w:hAnsi="Cambria"/>
          <w:i/>
          <w:iCs/>
          <w:color w:val="000000" w:themeColor="text1"/>
          <w:sz w:val="22"/>
          <w:szCs w:val="22"/>
          <w:lang w:val="bs-Latn-BA"/>
        </w:rPr>
      </w:pPr>
      <w:r w:rsidRPr="00FE27CD">
        <w:rPr>
          <w:rFonts w:ascii="Cambria" w:hAnsi="Cambria"/>
          <w:i/>
          <w:iCs/>
          <w:color w:val="000000" w:themeColor="text1"/>
          <w:sz w:val="22"/>
          <w:szCs w:val="22"/>
          <w:lang w:val="bs-Latn-BA"/>
        </w:rPr>
        <w:t xml:space="preserve">Do kojeg nivoa </w:t>
      </w:r>
      <w:r w:rsidR="00D8433E" w:rsidRPr="00FE27CD">
        <w:rPr>
          <w:rFonts w:ascii="Cambria" w:hAnsi="Cambria"/>
          <w:i/>
          <w:iCs/>
          <w:color w:val="000000" w:themeColor="text1"/>
          <w:sz w:val="22"/>
          <w:szCs w:val="22"/>
          <w:lang w:val="bs-Latn-BA"/>
        </w:rPr>
        <w:t xml:space="preserve">su </w:t>
      </w:r>
      <w:r w:rsidR="00304A71" w:rsidRPr="00FE27CD">
        <w:rPr>
          <w:rFonts w:ascii="Cambria" w:hAnsi="Cambria"/>
          <w:i/>
          <w:iCs/>
          <w:color w:val="000000" w:themeColor="text1"/>
          <w:sz w:val="22"/>
          <w:szCs w:val="22"/>
          <w:lang w:val="bs-Latn-BA"/>
        </w:rPr>
        <w:t>indikatori</w:t>
      </w:r>
      <w:r w:rsidRPr="00FE27CD">
        <w:rPr>
          <w:rFonts w:ascii="Cambria" w:hAnsi="Cambria"/>
          <w:i/>
          <w:iCs/>
          <w:color w:val="000000" w:themeColor="text1"/>
          <w:sz w:val="22"/>
          <w:szCs w:val="22"/>
          <w:lang w:val="bs-Latn-BA"/>
        </w:rPr>
        <w:t xml:space="preserve"> </w:t>
      </w:r>
      <w:r w:rsidR="00D8433E" w:rsidRPr="00FE27CD">
        <w:rPr>
          <w:rFonts w:ascii="Cambria" w:hAnsi="Cambria"/>
          <w:i/>
          <w:iCs/>
          <w:color w:val="000000" w:themeColor="text1"/>
          <w:sz w:val="22"/>
          <w:szCs w:val="22"/>
          <w:lang w:val="bs-Latn-BA"/>
        </w:rPr>
        <w:t xml:space="preserve">jedinica </w:t>
      </w:r>
      <w:r w:rsidRPr="00FE27CD">
        <w:rPr>
          <w:rFonts w:ascii="Cambria" w:hAnsi="Cambria"/>
          <w:i/>
          <w:iCs/>
          <w:color w:val="000000" w:themeColor="text1"/>
          <w:sz w:val="22"/>
          <w:szCs w:val="22"/>
          <w:lang w:val="bs-Latn-BA"/>
        </w:rPr>
        <w:t>mjere</w:t>
      </w:r>
      <w:r w:rsidR="00D8433E" w:rsidRPr="00FE27CD">
        <w:rPr>
          <w:rFonts w:ascii="Cambria" w:hAnsi="Cambria"/>
          <w:i/>
          <w:iCs/>
          <w:color w:val="000000" w:themeColor="text1"/>
          <w:sz w:val="22"/>
          <w:szCs w:val="22"/>
          <w:lang w:val="bs-Latn-BA"/>
        </w:rPr>
        <w:t xml:space="preserve"> za</w:t>
      </w:r>
      <w:r w:rsidRPr="00FE27CD">
        <w:rPr>
          <w:rFonts w:ascii="Cambria" w:hAnsi="Cambria"/>
          <w:i/>
          <w:iCs/>
          <w:color w:val="000000" w:themeColor="text1"/>
          <w:sz w:val="22"/>
          <w:szCs w:val="22"/>
          <w:lang w:val="bs-Latn-BA"/>
        </w:rPr>
        <w:t xml:space="preserve"> </w:t>
      </w:r>
      <w:r w:rsidR="00DA21F5" w:rsidRPr="00FE27CD">
        <w:rPr>
          <w:rFonts w:ascii="Cambria" w:hAnsi="Cambria"/>
          <w:i/>
          <w:iCs/>
          <w:color w:val="000000" w:themeColor="text1"/>
          <w:sz w:val="22"/>
          <w:szCs w:val="22"/>
          <w:lang w:val="bs-Latn-BA"/>
        </w:rPr>
        <w:t xml:space="preserve">ono što je navedeno </w:t>
      </w:r>
      <w:r w:rsidR="00D8433E" w:rsidRPr="00FE27CD">
        <w:rPr>
          <w:rFonts w:ascii="Cambria" w:hAnsi="Cambria"/>
          <w:i/>
          <w:iCs/>
          <w:color w:val="000000" w:themeColor="text1"/>
          <w:sz w:val="22"/>
          <w:szCs w:val="22"/>
          <w:lang w:val="bs-Latn-BA"/>
        </w:rPr>
        <w:t xml:space="preserve">nazivom i sadržajem </w:t>
      </w:r>
      <w:r w:rsidR="00DA21F5" w:rsidRPr="00FE27CD">
        <w:rPr>
          <w:rFonts w:ascii="Cambria" w:hAnsi="Cambria"/>
          <w:i/>
          <w:iCs/>
          <w:color w:val="000000" w:themeColor="text1"/>
          <w:sz w:val="22"/>
          <w:szCs w:val="22"/>
          <w:lang w:val="bs-Latn-BA"/>
        </w:rPr>
        <w:t>stratešk</w:t>
      </w:r>
      <w:r w:rsidR="00D8433E" w:rsidRPr="00FE27CD">
        <w:rPr>
          <w:rFonts w:ascii="Cambria" w:hAnsi="Cambria"/>
          <w:i/>
          <w:iCs/>
          <w:color w:val="000000" w:themeColor="text1"/>
          <w:sz w:val="22"/>
          <w:szCs w:val="22"/>
          <w:lang w:val="bs-Latn-BA"/>
        </w:rPr>
        <w:t>og</w:t>
      </w:r>
      <w:r w:rsidR="00DA21F5" w:rsidRPr="00FE27CD">
        <w:rPr>
          <w:rFonts w:ascii="Cambria" w:hAnsi="Cambria"/>
          <w:i/>
          <w:iCs/>
          <w:color w:val="000000" w:themeColor="text1"/>
          <w:sz w:val="22"/>
          <w:szCs w:val="22"/>
          <w:lang w:val="bs-Latn-BA"/>
        </w:rPr>
        <w:t xml:space="preserve"> cilj</w:t>
      </w:r>
      <w:r w:rsidR="00D8433E" w:rsidRPr="00FE27CD">
        <w:rPr>
          <w:rFonts w:ascii="Cambria" w:hAnsi="Cambria"/>
          <w:i/>
          <w:iCs/>
          <w:color w:val="000000" w:themeColor="text1"/>
          <w:sz w:val="22"/>
          <w:szCs w:val="22"/>
          <w:lang w:val="bs-Latn-BA"/>
        </w:rPr>
        <w:t>a</w:t>
      </w:r>
      <w:r w:rsidR="00DA21F5" w:rsidRPr="00FE27CD">
        <w:rPr>
          <w:rFonts w:ascii="Cambria" w:hAnsi="Cambria"/>
          <w:i/>
          <w:iCs/>
          <w:color w:val="000000" w:themeColor="text1"/>
          <w:sz w:val="22"/>
          <w:szCs w:val="22"/>
          <w:lang w:val="bs-Latn-BA"/>
        </w:rPr>
        <w:t>, prioriteta i mjer</w:t>
      </w:r>
      <w:r w:rsidR="00D8433E" w:rsidRPr="00FE27CD">
        <w:rPr>
          <w:rFonts w:ascii="Cambria" w:hAnsi="Cambria"/>
          <w:i/>
          <w:iCs/>
          <w:color w:val="000000" w:themeColor="text1"/>
          <w:sz w:val="22"/>
          <w:szCs w:val="22"/>
          <w:lang w:val="bs-Latn-BA"/>
        </w:rPr>
        <w:t>e</w:t>
      </w:r>
      <w:r w:rsidR="00DA21F5" w:rsidRPr="00FE27CD">
        <w:rPr>
          <w:rFonts w:ascii="Cambria" w:hAnsi="Cambria"/>
          <w:i/>
          <w:iCs/>
          <w:color w:val="000000" w:themeColor="text1"/>
          <w:sz w:val="22"/>
          <w:szCs w:val="22"/>
          <w:lang w:val="bs-Latn-BA"/>
        </w:rPr>
        <w:t>?</w:t>
      </w:r>
      <w:r w:rsidR="00E95196" w:rsidRPr="00FE27CD">
        <w:rPr>
          <w:rFonts w:ascii="Cambria" w:hAnsi="Cambria"/>
          <w:i/>
          <w:iCs/>
          <w:color w:val="000000" w:themeColor="text1"/>
          <w:sz w:val="22"/>
          <w:szCs w:val="22"/>
          <w:lang w:val="bs-Latn-BA"/>
        </w:rPr>
        <w:t xml:space="preserve"> Do kog nivoa su indikatori jasni i nedvosmisleni?</w:t>
      </w:r>
    </w:p>
    <w:p w14:paraId="766817B2" w14:textId="1261F237" w:rsidR="003C0213" w:rsidRPr="00FE27CD" w:rsidRDefault="003C0213" w:rsidP="00B4563D">
      <w:pPr>
        <w:ind w:left="720" w:hanging="720"/>
        <w:jc w:val="both"/>
        <w:rPr>
          <w:rFonts w:ascii="Cambria" w:hAnsi="Cambria"/>
          <w:i/>
          <w:iCs/>
          <w:color w:val="000000" w:themeColor="text1"/>
          <w:sz w:val="22"/>
          <w:szCs w:val="22"/>
          <w:lang w:val="bs-Latn-BA"/>
        </w:rPr>
      </w:pPr>
    </w:p>
    <w:p w14:paraId="5295E6D8" w14:textId="393ADD39" w:rsidR="003C0213" w:rsidRPr="00FE27CD" w:rsidRDefault="00E95196" w:rsidP="00823EC8">
      <w:pPr>
        <w:ind w:left="720"/>
        <w:jc w:val="both"/>
        <w:rPr>
          <w:rFonts w:ascii="Cambria" w:hAnsi="Cambria"/>
          <w:i/>
          <w:iCs/>
          <w:color w:val="000000" w:themeColor="text1"/>
          <w:lang w:val="bs-Latn-BA"/>
        </w:rPr>
      </w:pPr>
      <w:r w:rsidRPr="00FE27CD">
        <w:rPr>
          <w:rFonts w:ascii="Cambria" w:hAnsi="Cambria"/>
          <w:color w:val="000000" w:themeColor="text1"/>
          <w:lang w:val="bs-Latn-BA"/>
        </w:rPr>
        <w:t>Uredba kroz član 12 definira „Utvrđivanje prioriteta i mjera“ i detaljnije precizira i nužnost utvrđivanja „objektivno provjerljivih indikatora“ za prioritete i za mjere. Uredba u čl. 11 nalaže utvrđivanje indikatora za sve prioritete unutar strateškog dokumenta.</w:t>
      </w:r>
    </w:p>
    <w:p w14:paraId="4F9D1C1E" w14:textId="711FB037" w:rsidR="003C0213" w:rsidRPr="00FE27CD" w:rsidRDefault="00E95196" w:rsidP="00823EC8">
      <w:pPr>
        <w:ind w:left="720"/>
        <w:jc w:val="both"/>
        <w:rPr>
          <w:rFonts w:ascii="Cambria" w:hAnsi="Cambria"/>
          <w:i/>
          <w:iCs/>
          <w:color w:val="000000" w:themeColor="text1"/>
          <w:lang w:val="bs-Latn-BA"/>
        </w:rPr>
      </w:pPr>
      <w:r w:rsidRPr="00FE27CD">
        <w:rPr>
          <w:rFonts w:ascii="Cambria" w:hAnsi="Cambria"/>
          <w:color w:val="000000" w:themeColor="text1"/>
          <w:lang w:val="bs-Latn-BA"/>
        </w:rPr>
        <w:t>U stavu (2) istog člana navodi se da se za mjere definiraju „indikatori za praćenje rezultata mjere“ odnosno indikatori ishoda (outcome).</w:t>
      </w:r>
    </w:p>
    <w:p w14:paraId="50A6A7A5" w14:textId="517EDCED" w:rsidR="00750EF5" w:rsidRPr="00FE27CD" w:rsidRDefault="00750EF5" w:rsidP="005A099B">
      <w:pPr>
        <w:rPr>
          <w:color w:val="000000" w:themeColor="text1"/>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FE27CD" w14:paraId="4BBA5C90" w14:textId="77777777" w:rsidTr="00BF4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793CE399" w14:textId="5EA56544" w:rsidR="00E95196" w:rsidRPr="001152CB" w:rsidRDefault="00E95196" w:rsidP="001152CB">
            <w:pPr>
              <w:shd w:val="clear" w:color="auto" w:fill="FFFFFF" w:themeFill="background1"/>
              <w:spacing w:before="120"/>
              <w:jc w:val="both"/>
              <w:rPr>
                <w:rFonts w:ascii="Cambria" w:hAnsi="Cambria"/>
                <w:b w:val="0"/>
                <w:bCs w:val="0"/>
                <w:color w:val="000000" w:themeColor="text1"/>
                <w:sz w:val="22"/>
                <w:szCs w:val="22"/>
                <w:lang w:val="bs-Latn-BA"/>
              </w:rPr>
            </w:pPr>
            <w:r w:rsidRPr="001152CB">
              <w:rPr>
                <w:rFonts w:ascii="Cambria" w:hAnsi="Cambria"/>
                <w:b w:val="0"/>
                <w:bCs w:val="0"/>
                <w:color w:val="000000" w:themeColor="text1"/>
                <w:sz w:val="22"/>
                <w:szCs w:val="22"/>
                <w:lang w:val="bs-Latn-BA"/>
              </w:rPr>
              <w:t xml:space="preserve">EP </w:t>
            </w:r>
            <w:r w:rsidR="004C3884" w:rsidRPr="001152CB">
              <w:rPr>
                <w:rFonts w:ascii="Cambria" w:hAnsi="Cambria"/>
                <w:b w:val="0"/>
                <w:bCs w:val="0"/>
                <w:color w:val="000000" w:themeColor="text1"/>
                <w:sz w:val="22"/>
                <w:szCs w:val="22"/>
                <w:lang w:val="bs-Latn-BA"/>
              </w:rPr>
              <w:t>5</w:t>
            </w:r>
            <w:r w:rsidRPr="001152CB">
              <w:rPr>
                <w:rFonts w:ascii="Cambria" w:hAnsi="Cambria"/>
                <w:b w:val="0"/>
                <w:bCs w:val="0"/>
                <w:color w:val="000000" w:themeColor="text1"/>
                <w:sz w:val="22"/>
                <w:szCs w:val="22"/>
                <w:lang w:val="bs-Latn-BA"/>
              </w:rPr>
              <w:t>.</w:t>
            </w:r>
            <w:r w:rsidR="004C3884" w:rsidRPr="001152CB">
              <w:rPr>
                <w:rFonts w:ascii="Cambria" w:hAnsi="Cambria"/>
                <w:b w:val="0"/>
                <w:bCs w:val="0"/>
                <w:color w:val="000000" w:themeColor="text1"/>
                <w:sz w:val="22"/>
                <w:szCs w:val="22"/>
                <w:lang w:val="bs-Latn-BA"/>
              </w:rPr>
              <w:t>2</w:t>
            </w:r>
            <w:r w:rsidRPr="001152CB">
              <w:rPr>
                <w:rFonts w:ascii="Cambria" w:hAnsi="Cambria"/>
                <w:b w:val="0"/>
                <w:bCs w:val="0"/>
                <w:color w:val="000000" w:themeColor="text1"/>
                <w:sz w:val="22"/>
                <w:szCs w:val="22"/>
                <w:lang w:val="bs-Latn-BA"/>
              </w:rPr>
              <w:tab/>
              <w:t xml:space="preserve">Nalazi </w:t>
            </w:r>
          </w:p>
          <w:p w14:paraId="5BAB5A7D"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lastRenderedPageBreak/>
              <w:t>Predloženi indikatori u najvećoj mjeri reflektiraju očekivane ishode strateškog cilja, prioriteta i mjera, te omogućavaju praćenje napretka implementacije Strategije kroz definisane polazne i ciljne vrijednosti. Povezanost prioriteta i mjera sa relevantnim indikatorima je pretežno adekvatna i metodološki usklađena sa zahtjevima Uredbe o izradi strateških dokumenata u Federaciji Bosne i Hercegovine.</w:t>
            </w:r>
          </w:p>
          <w:p w14:paraId="57BB42E7"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Definisani indikatori u značajnoj mjeri predstavljaju jedinice mjere za ostvarivanje ciljeva, prioriteta i mjera sadržanih u Strategiji, pri čemu su indikatori većinom jasno formulirani i objektivno provjerljivi. Posebno je pozitivno što su indikatori povezani sa ključnim oblastima razvoja sektora trgovine, uključujući konkurentnost, digitalizaciju, modernizaciju poslovanja i institucionalno jačanje.</w:t>
            </w:r>
          </w:p>
          <w:p w14:paraId="46027B6C"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Tokom evaluatorskog pregleda uočeno je da pojedini indikatori još uvijek dominantno mjere realizaciju aktivnosti i administrativnih outputa, dok je potrebno dodatno razvijati indikatore koji će preciznije mjeriti razvojne rezultate i promjene u sektoru trgovine (outcome indikatori). Također je konstatirano da određeni indikatori zahtijevaju dodatno terminološko i metodološko preciziranje kako bi njihova interpretacija i način mjerenja bili potpuno jasni i jednoznačni.</w:t>
            </w:r>
          </w:p>
          <w:p w14:paraId="6845C077"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 xml:space="preserve">Evaluacijom je dodatno ukazano na potrebu jačanja logičke povezanosti između indikatora strateškog cilja, prioriteta i mjera, kao i njihovog usklađivanja sa očekivanim razvojnim efektima Strategije i relevantnim indikatorima Strategije razvoja Federacije Bosne i Hercegovine 2021–2027. U pojedinim segmentima preporučeno je unaprijediti definisanje izvora podataka, metodologije izračuna i institucionalne odgovornosti za praćenje indikatora radi osiguranja njihove dugoročne primjenjivosti i pouzdanosti u procesu monitoringa i evaluacije. </w:t>
            </w:r>
          </w:p>
          <w:p w14:paraId="2FF45700" w14:textId="5A336143" w:rsidR="00751294" w:rsidRPr="001152CB" w:rsidRDefault="00751294" w:rsidP="001152CB">
            <w:pPr>
              <w:shd w:val="clear" w:color="auto" w:fill="FFFFFF" w:themeFill="background1"/>
              <w:spacing w:before="120"/>
              <w:jc w:val="both"/>
              <w:rPr>
                <w:rFonts w:ascii="Cambria" w:hAnsi="Cambria"/>
                <w:b w:val="0"/>
                <w:bCs w:val="0"/>
                <w:color w:val="000000" w:themeColor="text1"/>
                <w:sz w:val="22"/>
                <w:szCs w:val="22"/>
                <w:lang w:val="bs-Latn-BA"/>
              </w:rPr>
            </w:pPr>
          </w:p>
        </w:tc>
      </w:tr>
      <w:tr w:rsidR="00FE27CD" w:rsidRPr="00FE27CD" w14:paraId="30B8FA1B"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477DD7AE" w14:textId="54000DD4" w:rsidR="00E95196" w:rsidRPr="00FE27CD" w:rsidRDefault="00E95196"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lastRenderedPageBreak/>
              <w:t>Komentar FM</w:t>
            </w:r>
            <w:r w:rsidR="00FE27CD"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3C3315D0"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Dodatno su precizirani pojedini indikatori radi jačanja njihove jasnosti, objektivne provjerljivosti i povezanosti sa očekivanim razvojnim efektima Strategije. Također je unaprijeđena povezanost indikatora sa strateškim ciljevima, prioritetima i mjerama, kao i usklađenost sa relevantnim indikatorima Strategije razvoja Federacije Bosne i Hercegovine 2021–2027 i važećim metodološkim okvirom.</w:t>
            </w:r>
          </w:p>
          <w:p w14:paraId="0ED8A7D4"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Federalno ministarstvo trgovine smatra da su preporuke iz ex-ante evaluacije u najvećoj mogućoj mjeri integrisane u revidirani tekst Strategije, u skladu sa raspoloživim podacima, institucionalnim kapacitetima i strateškim prioritetima razvoja sektora trgovine.</w:t>
            </w:r>
          </w:p>
          <w:p w14:paraId="41C8001C" w14:textId="46275246" w:rsidR="00E95196" w:rsidRPr="00FE27CD" w:rsidRDefault="00E95196" w:rsidP="00BF43BF">
            <w:pPr>
              <w:shd w:val="clear" w:color="auto" w:fill="FFFFFF" w:themeFill="background1"/>
              <w:spacing w:before="120"/>
              <w:jc w:val="both"/>
              <w:rPr>
                <w:rFonts w:ascii="Cambria" w:hAnsi="Cambria"/>
                <w:b w:val="0"/>
                <w:bCs w:val="0"/>
                <w:color w:val="000000" w:themeColor="text1"/>
                <w:sz w:val="22"/>
                <w:szCs w:val="22"/>
                <w:lang w:val="bs-Latn-BA"/>
              </w:rPr>
            </w:pPr>
          </w:p>
        </w:tc>
      </w:tr>
      <w:tr w:rsidR="00FE27CD" w:rsidRPr="00FE27CD" w14:paraId="6889635B" w14:textId="77777777" w:rsidTr="00BF43BF">
        <w:tc>
          <w:tcPr>
            <w:cnfStyle w:val="001000000000" w:firstRow="0" w:lastRow="0" w:firstColumn="1" w:lastColumn="0" w:oddVBand="0" w:evenVBand="0" w:oddHBand="0" w:evenHBand="0" w:firstRowFirstColumn="0" w:firstRowLastColumn="0" w:lastRowFirstColumn="0" w:lastRowLastColumn="0"/>
            <w:tcW w:w="8936" w:type="dxa"/>
          </w:tcPr>
          <w:p w14:paraId="697E8CF8" w14:textId="77777777" w:rsidR="00DE05AF" w:rsidRPr="00FE27CD" w:rsidRDefault="00DE05AF"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Zaključne preporuke</w:t>
            </w:r>
          </w:p>
          <w:p w14:paraId="23FAA6A5" w14:textId="77777777" w:rsidR="00DE05AF" w:rsidRPr="00FE27CD" w:rsidRDefault="00DE05AF" w:rsidP="00BF43BF">
            <w:pPr>
              <w:shd w:val="clear" w:color="auto" w:fill="FFFFFF" w:themeFill="background1"/>
              <w:spacing w:before="120"/>
              <w:jc w:val="both"/>
              <w:rPr>
                <w:rFonts w:ascii="Cambria" w:hAnsi="Cambria"/>
                <w:b w:val="0"/>
                <w:bCs w:val="0"/>
                <w:color w:val="000000" w:themeColor="text1"/>
                <w:sz w:val="22"/>
                <w:szCs w:val="22"/>
                <w:lang w:val="bs-Latn-BA"/>
              </w:rPr>
            </w:pPr>
          </w:p>
          <w:p w14:paraId="37879C71" w14:textId="0BEB95B6" w:rsidR="00DE05AF" w:rsidRPr="001152CB" w:rsidRDefault="001152CB" w:rsidP="00BF43BF">
            <w:pPr>
              <w:shd w:val="clear" w:color="auto" w:fill="FFFFFF" w:themeFill="background1"/>
              <w:spacing w:before="120"/>
              <w:jc w:val="both"/>
              <w:rPr>
                <w:rFonts w:ascii="Cambria" w:hAnsi="Cambria"/>
                <w:b w:val="0"/>
                <w:bCs w:val="0"/>
                <w:color w:val="000000" w:themeColor="text1"/>
                <w:sz w:val="22"/>
                <w:szCs w:val="22"/>
                <w:lang w:val="bs-Latn-BA"/>
              </w:rPr>
            </w:pPr>
            <w:r w:rsidRPr="001152CB">
              <w:rPr>
                <w:rFonts w:ascii="Cambria" w:hAnsi="Cambria"/>
                <w:b w:val="0"/>
                <w:bCs w:val="0"/>
              </w:rPr>
              <w:t xml:space="preserve">Preporučuje se da Federalno ministarstvo trgovine nastavi unapređivati indikatorski okvir Strategije kroz daljnje razvijanje outcome indikatora i preciziranje metodologije praćenja i izvještavanja. Također je potrebno kontinuirano jačati povezanost </w:t>
            </w:r>
            <w:r w:rsidRPr="001152CB">
              <w:rPr>
                <w:rFonts w:ascii="Cambria" w:hAnsi="Cambria"/>
                <w:b w:val="0"/>
                <w:bCs w:val="0"/>
              </w:rPr>
              <w:lastRenderedPageBreak/>
              <w:t>indikatora sa očekivanim razvojnim efektima, strateškim ciljevima i relevantnim indikatorima Strategije razvoja Federacije Bosne i Hercegovine 2021–2027 radi efikasnijeg monitoringa i evaluacije implementacije Strategije.</w:t>
            </w:r>
          </w:p>
        </w:tc>
      </w:tr>
      <w:tr w:rsidR="00FE27CD" w:rsidRPr="00FE27CD" w14:paraId="6E24BA85"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74F340F4" w14:textId="6D86461A" w:rsidR="00E95196" w:rsidRPr="00FE27CD" w:rsidRDefault="00E95196"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lastRenderedPageBreak/>
              <w:t>Komentar FM</w:t>
            </w:r>
            <w:r w:rsidR="00FE27CD"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330FD125" w14:textId="77777777" w:rsidR="00E95196" w:rsidRPr="00FE27CD" w:rsidRDefault="00E95196"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b w:val="0"/>
                <w:bCs w:val="0"/>
                <w:color w:val="000000" w:themeColor="text1"/>
                <w:sz w:val="22"/>
                <w:szCs w:val="22"/>
                <w:lang w:val="bs-Latn-BA"/>
              </w:rPr>
              <w:t>(1. Prihvataju se preporuke i ugrađuju se u finalnu verziju dokumenta</w:t>
            </w:r>
          </w:p>
          <w:p w14:paraId="39C83073" w14:textId="77777777" w:rsidR="001F7022" w:rsidRPr="00FE27CD" w:rsidRDefault="00E95196"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b w:val="0"/>
                <w:bCs w:val="0"/>
                <w:color w:val="000000" w:themeColor="text1"/>
                <w:sz w:val="22"/>
                <w:szCs w:val="22"/>
                <w:lang w:val="bs-Latn-BA"/>
              </w:rPr>
              <w:t>2.Djelimično se prihvataju uz obrazloženje</w:t>
            </w:r>
            <w:r w:rsidR="001F7022" w:rsidRPr="00FE27CD">
              <w:rPr>
                <w:rFonts w:ascii="Cambria" w:hAnsi="Cambria"/>
                <w:b w:val="0"/>
                <w:bCs w:val="0"/>
                <w:color w:val="000000" w:themeColor="text1"/>
                <w:sz w:val="22"/>
                <w:szCs w:val="22"/>
                <w:lang w:val="bs-Latn-BA"/>
              </w:rPr>
              <w:t xml:space="preserve"> </w:t>
            </w:r>
          </w:p>
          <w:p w14:paraId="00E80AED" w14:textId="77777777" w:rsidR="00E95196" w:rsidRPr="00FE27CD" w:rsidRDefault="00E95196"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b w:val="0"/>
                <w:bCs w:val="0"/>
                <w:color w:val="000000" w:themeColor="text1"/>
                <w:sz w:val="22"/>
                <w:szCs w:val="22"/>
                <w:lang w:val="bs-Latn-BA"/>
              </w:rPr>
              <w:t>3. Ne prihvataju se uz obrazloženje)</w:t>
            </w:r>
          </w:p>
          <w:p w14:paraId="5CB385E6" w14:textId="47C5D064" w:rsidR="00E415B4" w:rsidRPr="00FE27CD" w:rsidRDefault="00E415B4" w:rsidP="003F571F">
            <w:pPr>
              <w:shd w:val="clear" w:color="auto" w:fill="FFFFFF" w:themeFill="background1"/>
              <w:spacing w:before="120"/>
              <w:jc w:val="both"/>
              <w:rPr>
                <w:rFonts w:ascii="Cambria" w:hAnsi="Cambria"/>
                <w:color w:val="000000" w:themeColor="text1"/>
                <w:sz w:val="22"/>
                <w:szCs w:val="22"/>
                <w:lang w:val="bs-Latn-BA"/>
              </w:rPr>
            </w:pPr>
          </w:p>
        </w:tc>
      </w:tr>
    </w:tbl>
    <w:p w14:paraId="2DE41F4B" w14:textId="23914183" w:rsidR="00E95196" w:rsidRPr="00FE27CD" w:rsidRDefault="00E95196" w:rsidP="00B4399B">
      <w:pPr>
        <w:rPr>
          <w:rFonts w:ascii="Cambria" w:hAnsi="Cambria"/>
          <w:color w:val="000000" w:themeColor="text1"/>
          <w:sz w:val="22"/>
          <w:szCs w:val="22"/>
          <w:lang w:val="bs-Latn-BA"/>
        </w:rPr>
      </w:pPr>
    </w:p>
    <w:p w14:paraId="168AFA16" w14:textId="6CA8DA02" w:rsidR="00E95196" w:rsidRPr="00FE27CD" w:rsidRDefault="00E95196" w:rsidP="00B4399B">
      <w:pPr>
        <w:rPr>
          <w:rFonts w:ascii="Cambria" w:hAnsi="Cambria"/>
          <w:color w:val="000000" w:themeColor="text1"/>
          <w:sz w:val="22"/>
          <w:szCs w:val="22"/>
          <w:lang w:val="bs-Latn-BA"/>
        </w:rPr>
      </w:pPr>
    </w:p>
    <w:p w14:paraId="1702CA10" w14:textId="610E81BB" w:rsidR="00E95196" w:rsidRPr="00FE27CD" w:rsidRDefault="00E95196" w:rsidP="00B4399B">
      <w:pPr>
        <w:rPr>
          <w:rFonts w:ascii="Cambria" w:hAnsi="Cambria"/>
          <w:color w:val="000000" w:themeColor="text1"/>
          <w:sz w:val="22"/>
          <w:szCs w:val="22"/>
          <w:lang w:val="bs-Latn-BA"/>
        </w:rPr>
      </w:pPr>
    </w:p>
    <w:p w14:paraId="71D5ED16" w14:textId="4E537A12" w:rsidR="00E95196" w:rsidRPr="00FE27CD" w:rsidRDefault="00750EF5" w:rsidP="00E95196">
      <w:pPr>
        <w:pStyle w:val="Naslov2"/>
        <w:rPr>
          <w:rFonts w:eastAsia="Calibri"/>
          <w:color w:val="000000" w:themeColor="text1"/>
          <w:lang w:val="bs-Latn-BA"/>
        </w:rPr>
      </w:pPr>
      <w:bookmarkStart w:id="34" w:name="_Toc108130406"/>
      <w:r w:rsidRPr="00FE27CD">
        <w:rPr>
          <w:color w:val="000000" w:themeColor="text1"/>
          <w:lang w:val="bs-Latn-BA"/>
        </w:rPr>
        <w:t xml:space="preserve">EP </w:t>
      </w:r>
      <w:r w:rsidR="004C3884" w:rsidRPr="00FE27CD">
        <w:rPr>
          <w:color w:val="000000" w:themeColor="text1"/>
          <w:lang w:val="bs-Latn-BA" w:eastAsia="en-GB"/>
        </w:rPr>
        <w:t>5</w:t>
      </w:r>
      <w:r w:rsidR="00BF01CC" w:rsidRPr="00FE27CD">
        <w:rPr>
          <w:color w:val="000000" w:themeColor="text1"/>
          <w:lang w:val="bs-Latn-BA" w:eastAsia="en-GB"/>
        </w:rPr>
        <w:t>.</w:t>
      </w:r>
      <w:r w:rsidR="00682E16" w:rsidRPr="00FE27CD">
        <w:rPr>
          <w:color w:val="000000" w:themeColor="text1"/>
          <w:lang w:val="bs-Latn-BA" w:eastAsia="en-GB"/>
        </w:rPr>
        <w:t>3</w:t>
      </w:r>
      <w:r w:rsidRPr="00FE27CD">
        <w:rPr>
          <w:color w:val="000000" w:themeColor="text1"/>
          <w:lang w:val="bs-Latn-BA"/>
        </w:rPr>
        <w:tab/>
      </w:r>
      <w:r w:rsidR="00DA21F5" w:rsidRPr="00FE27CD">
        <w:rPr>
          <w:color w:val="000000" w:themeColor="text1"/>
          <w:lang w:val="bs-Latn-BA"/>
        </w:rPr>
        <w:t>Vrijednosti, i</w:t>
      </w:r>
      <w:r w:rsidRPr="00FE27CD">
        <w:rPr>
          <w:color w:val="000000" w:themeColor="text1"/>
          <w:lang w:val="bs-Latn-BA"/>
        </w:rPr>
        <w:t>zvori</w:t>
      </w:r>
      <w:r w:rsidR="00DA21F5" w:rsidRPr="00FE27CD">
        <w:rPr>
          <w:color w:val="000000" w:themeColor="text1"/>
          <w:lang w:val="bs-Latn-BA"/>
        </w:rPr>
        <w:t>, bazne linije i ciljevi</w:t>
      </w:r>
      <w:r w:rsidRPr="00FE27CD">
        <w:rPr>
          <w:color w:val="000000" w:themeColor="text1"/>
          <w:lang w:val="bs-Latn-BA"/>
        </w:rPr>
        <w:t xml:space="preserve"> indikatora su navedeni i dostupni?</w:t>
      </w:r>
      <w:bookmarkEnd w:id="34"/>
      <w:r w:rsidR="00051431" w:rsidRPr="00FE27CD">
        <w:rPr>
          <w:rFonts w:eastAsia="Calibri"/>
          <w:color w:val="000000" w:themeColor="text1"/>
          <w:lang w:val="bs-Latn-BA"/>
        </w:rPr>
        <w:t xml:space="preserve"> </w:t>
      </w:r>
    </w:p>
    <w:p w14:paraId="4F778F00" w14:textId="3B6A2338" w:rsidR="00BF676B" w:rsidRPr="00FE27CD" w:rsidRDefault="00051431" w:rsidP="00B03E5B">
      <w:pPr>
        <w:ind w:left="630" w:hanging="630"/>
        <w:jc w:val="both"/>
        <w:rPr>
          <w:rFonts w:ascii="Cambria" w:hAnsi="Cambria"/>
          <w:i/>
          <w:iCs/>
          <w:color w:val="000000" w:themeColor="text1"/>
          <w:sz w:val="22"/>
          <w:szCs w:val="22"/>
          <w:lang w:val="bs-Latn-BA"/>
        </w:rPr>
      </w:pPr>
      <w:r w:rsidRPr="00FE27CD">
        <w:rPr>
          <w:rFonts w:ascii="Cambria" w:hAnsi="Cambria"/>
          <w:i/>
          <w:iCs/>
          <w:color w:val="000000" w:themeColor="text1"/>
          <w:sz w:val="22"/>
          <w:szCs w:val="22"/>
          <w:lang w:val="bs-Latn-BA"/>
        </w:rPr>
        <w:t xml:space="preserve">Postoje li ograničenja za adekvatan monitoring indikatora rezultata? </w:t>
      </w:r>
      <w:r w:rsidRPr="00FE27CD">
        <w:rPr>
          <w:rFonts w:ascii="Cambria" w:eastAsia="Calibri" w:hAnsi="Cambria"/>
          <w:i/>
          <w:color w:val="000000" w:themeColor="text1"/>
          <w:sz w:val="22"/>
          <w:szCs w:val="22"/>
          <w:lang w:val="bs-Latn-BA"/>
        </w:rPr>
        <w:t xml:space="preserve">Postoji li potreba za posebnim aktivnostima kao priprema za monitoring poput treninga osoblja ili organizacije saradnje sa ministarstvima, </w:t>
      </w:r>
      <w:r w:rsidR="00187651" w:rsidRPr="00FE27CD">
        <w:rPr>
          <w:rFonts w:ascii="Cambria" w:eastAsia="Calibri" w:hAnsi="Cambria"/>
          <w:i/>
          <w:color w:val="000000" w:themeColor="text1"/>
          <w:sz w:val="22"/>
          <w:szCs w:val="22"/>
          <w:lang w:val="bs-Latn-BA"/>
        </w:rPr>
        <w:t xml:space="preserve">ili institucijama koje su izvori podataka? </w:t>
      </w:r>
      <w:r w:rsidR="00C52F68" w:rsidRPr="00FE27CD">
        <w:rPr>
          <w:rFonts w:ascii="Cambria" w:eastAsia="Calibri" w:hAnsi="Cambria"/>
          <w:i/>
          <w:color w:val="000000" w:themeColor="text1"/>
          <w:sz w:val="22"/>
          <w:szCs w:val="22"/>
          <w:lang w:val="bs-Latn-BA"/>
        </w:rPr>
        <w:t>J</w:t>
      </w:r>
      <w:r w:rsidRPr="00FE27CD">
        <w:rPr>
          <w:rFonts w:ascii="Cambria" w:eastAsia="Calibri" w:hAnsi="Cambria"/>
          <w:i/>
          <w:color w:val="000000" w:themeColor="text1"/>
          <w:sz w:val="22"/>
          <w:szCs w:val="22"/>
          <w:lang w:val="bs-Latn-BA"/>
        </w:rPr>
        <w:t>esu li ove aktivnosti predviđene dokumentom</w:t>
      </w:r>
      <w:r w:rsidR="00552D90" w:rsidRPr="00FE27CD">
        <w:rPr>
          <w:rFonts w:ascii="Cambria" w:eastAsia="Calibri" w:hAnsi="Cambria"/>
          <w:i/>
          <w:color w:val="000000" w:themeColor="text1"/>
          <w:sz w:val="22"/>
          <w:szCs w:val="22"/>
          <w:lang w:val="bs-Latn-BA"/>
        </w:rPr>
        <w:t xml:space="preserve"> i je li </w:t>
      </w:r>
      <w:r w:rsidR="00552D90" w:rsidRPr="00FE27CD">
        <w:rPr>
          <w:rFonts w:ascii="Cambria" w:hAnsi="Cambria"/>
          <w:i/>
          <w:iCs/>
          <w:color w:val="000000" w:themeColor="text1"/>
          <w:sz w:val="22"/>
          <w:szCs w:val="22"/>
          <w:lang w:val="bs-Latn-BA"/>
        </w:rPr>
        <w:t>predviđena uspostava elektronske evidencije indikatora ostvarivanja cilja, prioriteta i mjera</w:t>
      </w:r>
      <w:r w:rsidR="00B03E5B" w:rsidRPr="00FE27CD">
        <w:rPr>
          <w:rFonts w:ascii="Cambria" w:hAnsi="Cambria"/>
          <w:i/>
          <w:iCs/>
          <w:color w:val="000000" w:themeColor="text1"/>
          <w:sz w:val="22"/>
          <w:szCs w:val="22"/>
          <w:lang w:val="bs-Latn-BA"/>
        </w:rPr>
        <w:t>?</w:t>
      </w:r>
    </w:p>
    <w:p w14:paraId="6CA717AF" w14:textId="77777777" w:rsidR="00823EC8" w:rsidRPr="00FE27CD" w:rsidRDefault="00823EC8" w:rsidP="00E95196">
      <w:pPr>
        <w:rPr>
          <w:color w:val="000000" w:themeColor="text1"/>
          <w:lang w:val="bs-Latn-BA"/>
        </w:rPr>
      </w:pPr>
    </w:p>
    <w:p w14:paraId="2537FCF1" w14:textId="7F39EF87" w:rsidR="008F7C7C" w:rsidRPr="00FE27CD" w:rsidRDefault="00E95196" w:rsidP="00823EC8">
      <w:pPr>
        <w:jc w:val="both"/>
        <w:rPr>
          <w:rFonts w:ascii="Cambria" w:hAnsi="Cambria"/>
          <w:color w:val="000000" w:themeColor="text1"/>
          <w:lang w:val="bs-Latn-BA"/>
        </w:rPr>
      </w:pPr>
      <w:r w:rsidRPr="00FE27CD">
        <w:rPr>
          <w:rFonts w:ascii="Cambria" w:hAnsi="Cambria"/>
          <w:color w:val="000000" w:themeColor="text1"/>
          <w:lang w:val="bs-Latn-BA"/>
        </w:rPr>
        <w:t xml:space="preserve">Svaki indikator za nivo cilja, prioriteta ili mjera mora imati definirane polazne i ciljne vrijednosti. U skladu sa navedenim i izvori podataka za svaki pojedinačni indikator moraju biti navedeni i dostupni a sve u cilju praćenja svakog pojedinačnog indikatora tokom cijelog perioda implementacije. </w:t>
      </w:r>
    </w:p>
    <w:p w14:paraId="07FE9CB7" w14:textId="61448856" w:rsidR="00023AE1" w:rsidRPr="00FE27CD" w:rsidRDefault="00023AE1" w:rsidP="00E24A61">
      <w:pPr>
        <w:rPr>
          <w:color w:val="000000" w:themeColor="text1"/>
          <w:lang w:val="bs-Latn-BA"/>
        </w:rPr>
      </w:pPr>
    </w:p>
    <w:p w14:paraId="1D2F3D83" w14:textId="77777777" w:rsidR="00823EC8" w:rsidRPr="00FE27CD" w:rsidRDefault="00823EC8" w:rsidP="00E24A61">
      <w:pPr>
        <w:rPr>
          <w:color w:val="000000" w:themeColor="text1"/>
          <w:lang w:val="bs-Latn-BA"/>
        </w:rPr>
      </w:pPr>
    </w:p>
    <w:tbl>
      <w:tblPr>
        <w:tblStyle w:val="Tablicareetke2-isticanje5"/>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FE27CD" w:rsidRPr="00FE27CD" w14:paraId="000EDF7C" w14:textId="77777777" w:rsidTr="00BF4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7E2F4083" w14:textId="36DC65C8" w:rsidR="00AC25F7" w:rsidRPr="001152CB" w:rsidRDefault="00AC25F7" w:rsidP="001152CB">
            <w:pPr>
              <w:shd w:val="clear" w:color="auto" w:fill="FFFFFF" w:themeFill="background1"/>
              <w:spacing w:before="120"/>
              <w:jc w:val="both"/>
              <w:rPr>
                <w:rFonts w:ascii="Cambria" w:hAnsi="Cambria"/>
                <w:color w:val="000000" w:themeColor="text1"/>
                <w:lang w:val="bs-Latn-BA"/>
              </w:rPr>
            </w:pPr>
            <w:r w:rsidRPr="001152CB">
              <w:rPr>
                <w:rFonts w:ascii="Cambria" w:hAnsi="Cambria"/>
                <w:color w:val="000000" w:themeColor="text1"/>
                <w:lang w:val="bs-Latn-BA"/>
              </w:rPr>
              <w:t xml:space="preserve">EP </w:t>
            </w:r>
            <w:r w:rsidR="004C3884" w:rsidRPr="001152CB">
              <w:rPr>
                <w:rFonts w:ascii="Cambria" w:hAnsi="Cambria"/>
                <w:color w:val="000000" w:themeColor="text1"/>
                <w:lang w:val="bs-Latn-BA"/>
              </w:rPr>
              <w:t>5</w:t>
            </w:r>
            <w:r w:rsidRPr="001152CB">
              <w:rPr>
                <w:rFonts w:ascii="Cambria" w:hAnsi="Cambria"/>
                <w:color w:val="000000" w:themeColor="text1"/>
                <w:lang w:val="bs-Latn-BA"/>
              </w:rPr>
              <w:t>.</w:t>
            </w:r>
            <w:r w:rsidR="004C3884" w:rsidRPr="001152CB">
              <w:rPr>
                <w:rFonts w:ascii="Cambria" w:hAnsi="Cambria"/>
                <w:color w:val="000000" w:themeColor="text1"/>
                <w:lang w:val="bs-Latn-BA"/>
              </w:rPr>
              <w:t>3</w:t>
            </w:r>
            <w:r w:rsidRPr="001152CB">
              <w:rPr>
                <w:rFonts w:ascii="Cambria" w:hAnsi="Cambria"/>
                <w:color w:val="000000" w:themeColor="text1"/>
                <w:lang w:val="bs-Latn-BA"/>
              </w:rPr>
              <w:tab/>
              <w:t xml:space="preserve">Nalazi </w:t>
            </w:r>
          </w:p>
          <w:p w14:paraId="10CBA9D0"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Vrijednosti, izvori podataka, bazne linije i ciljne vrijednosti indikatora u najvećoj mjeri su definisani i dostupni u okviru Strategije, čime je osigurana osnovna pretpostavka za praćenje implementacije, mjerenje rezultata i evaluaciju uspješnosti realizacije strateških ciljeva, prioriteta i mjera. Definisani indikatori uključuju polazne i ciljne vrijednosti, kao i identifikovane izvore podataka relevantne za njihovo praćenje tokom perioda implementacije Strategije.</w:t>
            </w:r>
          </w:p>
          <w:p w14:paraId="703E57F7"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Tokom evaluatorskog pregleda uočeno je da određeni indikatori zahtijevaju dodatno metodološko preciziranje u dijelu izvora podataka, načina izračuna i institucionalne odgovornosti za njihovo praćenje i ažuriranje. Posebno je ukazano na potencijalna ograničenja u dostupnosti i kvalitetu pojedinih statističkih i administrativnih podataka, kao i na potrebu jačanja koordinacije između institucija koje učestvuju u procesu prikupljanja i obrade podataka relevantnih za sektor trgovine.</w:t>
            </w:r>
          </w:p>
          <w:p w14:paraId="22C1A2E8"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Evaluacijom je također konstatirano da će za efikasan monitoring indikatora biti potrebno dodatno jačanje institucionalnih i administrativnih kapaciteta, uključujući unapređenje saradnje sa relevantnim institucijama i nosiocima podataka, kao i provođenje odgovarajućih obuka i metodološke standardizacije procesa monitoringa i izvještavanja.</w:t>
            </w:r>
          </w:p>
          <w:p w14:paraId="799361A3"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lastRenderedPageBreak/>
              <w:t xml:space="preserve">Uočena je i potreba za daljnjim razvojem i unapređenjem elektronskih evidencija i informacionih sistema za praćenje realizacije ciljeva, prioriteta i mjera Strategije, kako bi se osigurala veća dostupnost, pouzdanost, uporedivost i pravovremenost podataka potrebnih za monitoring i evaluaciju. Istovremeno je preporučeno dodatno operacionalizirati način uspostave i upravljanja sistemom evidencija i razmjene podataka između relevantnih institucija uključenih u implementaciju Strategije. </w:t>
            </w:r>
          </w:p>
          <w:p w14:paraId="75CACC5C" w14:textId="7C0D217C" w:rsidR="005138E5" w:rsidRPr="001152CB" w:rsidRDefault="005138E5" w:rsidP="001152CB">
            <w:pPr>
              <w:shd w:val="clear" w:color="auto" w:fill="FFFFFF" w:themeFill="background1"/>
              <w:spacing w:before="120"/>
              <w:jc w:val="both"/>
              <w:rPr>
                <w:rFonts w:ascii="Cambria" w:hAnsi="Cambria"/>
                <w:b w:val="0"/>
                <w:bCs w:val="0"/>
                <w:color w:val="000000" w:themeColor="text1"/>
                <w:lang w:val="bs-Latn-BA"/>
              </w:rPr>
            </w:pPr>
          </w:p>
        </w:tc>
      </w:tr>
      <w:tr w:rsidR="00FE27CD" w:rsidRPr="00FE27CD" w14:paraId="1C917EA1"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55A0477A" w14:textId="6DC0ECDD" w:rsidR="00AC25F7" w:rsidRPr="00FE27CD" w:rsidRDefault="00AC25F7" w:rsidP="00BF43BF">
            <w:pPr>
              <w:shd w:val="clear" w:color="auto" w:fill="FFFFFF" w:themeFill="background1"/>
              <w:spacing w:before="120"/>
              <w:jc w:val="both"/>
              <w:rPr>
                <w:rFonts w:ascii="Cambria" w:hAnsi="Cambria"/>
                <w:color w:val="000000" w:themeColor="text1"/>
                <w:sz w:val="22"/>
                <w:szCs w:val="22"/>
                <w:lang w:val="bs-Latn-BA"/>
              </w:rPr>
            </w:pPr>
            <w:r w:rsidRPr="00FE27CD">
              <w:rPr>
                <w:rFonts w:ascii="Cambria" w:hAnsi="Cambria"/>
                <w:color w:val="000000" w:themeColor="text1"/>
                <w:sz w:val="22"/>
                <w:szCs w:val="22"/>
                <w:lang w:val="bs-Latn-BA"/>
              </w:rPr>
              <w:lastRenderedPageBreak/>
              <w:t>Komentar FM</w:t>
            </w:r>
            <w:r w:rsidR="007C3602"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2A773597"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Federalno ministarstvo trgovine je razmotrilo preporuke i sugestije iz ex-ante evaluacije koje se odnose na sistem praćenja indikatora, izvore podataka i metodologiju monitoringa, te su u revidiranom tekstu Strategije izvršena dodatna unapređenja i preciziranja relevantnih elemenata indikatorskog okvira.</w:t>
            </w:r>
          </w:p>
          <w:p w14:paraId="3A4FB8A0"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Dodatno su precizirani izvori podataka, odgovornosti institucija i način praćenja pojedinih indikatora, uz unapređenje povezanosti sistema monitoringa sa procesima izvještavanja i evaluacije. Također je prepoznata potreba za daljnjim jačanjem institucionalnih kapaciteta, međuinstitucionalne saradnje i razvoja elektronskih evidencija i informacionih sistema za praćenje realizacije Strategije.</w:t>
            </w:r>
          </w:p>
          <w:p w14:paraId="1F6A92A4" w14:textId="77777777" w:rsidR="001152CB" w:rsidRPr="001152CB" w:rsidRDefault="001152CB" w:rsidP="001152CB">
            <w:pPr>
              <w:spacing w:before="100" w:beforeAutospacing="1" w:after="100" w:afterAutospacing="1"/>
              <w:jc w:val="both"/>
              <w:rPr>
                <w:rFonts w:ascii="Cambria" w:hAnsi="Cambria"/>
                <w:b w:val="0"/>
                <w:bCs w:val="0"/>
                <w:lang w:val="en-US" w:eastAsia="en-US"/>
              </w:rPr>
            </w:pPr>
            <w:r w:rsidRPr="001152CB">
              <w:rPr>
                <w:rFonts w:ascii="Cambria" w:hAnsi="Cambria"/>
                <w:b w:val="0"/>
                <w:bCs w:val="0"/>
                <w:lang w:val="en-US" w:eastAsia="en-US"/>
              </w:rPr>
              <w:t>Federalno ministarstvo trgovine smatra da su preporuke iz ex-ante evaluacije u najvećoj mogućoj mjeri integrisane u revidirani tekst Strategije, uz uvažavanje raspoloživih institucionalnih, administrativnih i tehničkih kapaciteta relevantnih institucija.</w:t>
            </w:r>
          </w:p>
          <w:p w14:paraId="00E2EC57" w14:textId="3CEAA1EA" w:rsidR="00AC25F7" w:rsidRPr="00FE27CD" w:rsidRDefault="00AC25F7" w:rsidP="001F4463">
            <w:pPr>
              <w:shd w:val="clear" w:color="auto" w:fill="FFFFFF" w:themeFill="background1"/>
              <w:spacing w:before="120"/>
              <w:jc w:val="both"/>
              <w:rPr>
                <w:rFonts w:ascii="Cambria" w:hAnsi="Cambria"/>
                <w:b w:val="0"/>
                <w:bCs w:val="0"/>
                <w:color w:val="000000" w:themeColor="text1"/>
                <w:sz w:val="22"/>
                <w:szCs w:val="22"/>
                <w:lang w:val="bs-Latn-BA"/>
              </w:rPr>
            </w:pPr>
          </w:p>
        </w:tc>
      </w:tr>
      <w:tr w:rsidR="00FE27CD" w:rsidRPr="00FE27CD" w14:paraId="49B46C2A" w14:textId="77777777" w:rsidTr="00BF43BF">
        <w:tc>
          <w:tcPr>
            <w:cnfStyle w:val="001000000000" w:firstRow="0" w:lastRow="0" w:firstColumn="1" w:lastColumn="0" w:oddVBand="0" w:evenVBand="0" w:oddHBand="0" w:evenHBand="0" w:firstRowFirstColumn="0" w:firstRowLastColumn="0" w:lastRowFirstColumn="0" w:lastRowLastColumn="0"/>
            <w:tcW w:w="8936" w:type="dxa"/>
          </w:tcPr>
          <w:p w14:paraId="14B3A2BC" w14:textId="77777777" w:rsidR="00AC25F7" w:rsidRPr="00FE27CD" w:rsidRDefault="00AC25F7"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 xml:space="preserve">Zaključne preporuke: </w:t>
            </w:r>
          </w:p>
          <w:p w14:paraId="4A76C6C6" w14:textId="7CE4654C" w:rsidR="00867CD2" w:rsidRPr="007806B8" w:rsidRDefault="007806B8" w:rsidP="00DE05AF">
            <w:pPr>
              <w:shd w:val="clear" w:color="auto" w:fill="FFFFFF" w:themeFill="background1"/>
              <w:spacing w:before="120"/>
              <w:jc w:val="both"/>
              <w:rPr>
                <w:rFonts w:ascii="Cambria" w:hAnsi="Cambria"/>
                <w:b w:val="0"/>
                <w:bCs w:val="0"/>
                <w:color w:val="000000" w:themeColor="text1"/>
                <w:sz w:val="22"/>
                <w:szCs w:val="22"/>
                <w:lang w:val="bs-Latn-BA"/>
              </w:rPr>
            </w:pPr>
            <w:r w:rsidRPr="007806B8">
              <w:rPr>
                <w:rFonts w:ascii="Cambria" w:hAnsi="Cambria"/>
                <w:b w:val="0"/>
                <w:bCs w:val="0"/>
              </w:rPr>
              <w:t>Preporučuje se da Federalno ministarstvo trgovine nastavi jačati institucionalne i tehničke kapacitete za monitoring i izvještavanje, uz unapređenje saradnje sa relevantnim institucijama koje predstavljaju izvore podataka. Također je potrebno nastaviti razvoj i standardizaciju elektronskih evidencija i informacionih sistema radi osiguranja kvalitetnijeg, pravovremenog i pouzdanog praćenja implementacije Strategije i ostvarenja definisanih indikatora.</w:t>
            </w:r>
          </w:p>
        </w:tc>
      </w:tr>
      <w:tr w:rsidR="00FE27CD" w:rsidRPr="00FE27CD" w14:paraId="1B79DBB3" w14:textId="77777777" w:rsidTr="00BF4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6" w:type="dxa"/>
            <w:shd w:val="clear" w:color="auto" w:fill="auto"/>
          </w:tcPr>
          <w:p w14:paraId="6FC71EB7" w14:textId="2921D455" w:rsidR="00823EC8" w:rsidRPr="00FE27CD" w:rsidRDefault="00AC25F7" w:rsidP="00BF43BF">
            <w:pPr>
              <w:shd w:val="clear" w:color="auto" w:fill="FFFFFF" w:themeFill="background1"/>
              <w:spacing w:before="120"/>
              <w:jc w:val="both"/>
              <w:rPr>
                <w:rFonts w:ascii="Cambria" w:hAnsi="Cambria"/>
                <w:b w:val="0"/>
                <w:bCs w:val="0"/>
                <w:color w:val="000000" w:themeColor="text1"/>
                <w:sz w:val="22"/>
                <w:szCs w:val="22"/>
                <w:lang w:val="bs-Latn-BA"/>
              </w:rPr>
            </w:pPr>
            <w:r w:rsidRPr="00FE27CD">
              <w:rPr>
                <w:rFonts w:ascii="Cambria" w:hAnsi="Cambria"/>
                <w:color w:val="000000" w:themeColor="text1"/>
                <w:sz w:val="22"/>
                <w:szCs w:val="22"/>
                <w:lang w:val="bs-Latn-BA"/>
              </w:rPr>
              <w:t>Komentar FM</w:t>
            </w:r>
            <w:r w:rsidR="007C3602" w:rsidRPr="00FE27CD">
              <w:rPr>
                <w:rFonts w:ascii="Cambria" w:hAnsi="Cambria"/>
                <w:color w:val="000000" w:themeColor="text1"/>
                <w:sz w:val="22"/>
                <w:szCs w:val="22"/>
                <w:lang w:val="bs-Latn-BA"/>
              </w:rPr>
              <w:t>T</w:t>
            </w:r>
            <w:r w:rsidRPr="00FE27CD">
              <w:rPr>
                <w:rFonts w:ascii="Cambria" w:hAnsi="Cambria"/>
                <w:color w:val="000000" w:themeColor="text1"/>
                <w:sz w:val="22"/>
                <w:szCs w:val="22"/>
                <w:lang w:val="bs-Latn-BA"/>
              </w:rPr>
              <w:t xml:space="preserve">: </w:t>
            </w:r>
          </w:p>
          <w:p w14:paraId="7A949F1A" w14:textId="59982F82" w:rsidR="007806B8" w:rsidRPr="007806B8" w:rsidRDefault="007806B8" w:rsidP="007806B8">
            <w:pPr>
              <w:spacing w:before="100" w:beforeAutospacing="1" w:after="100" w:afterAutospacing="1"/>
              <w:jc w:val="both"/>
              <w:rPr>
                <w:rFonts w:ascii="Cambria" w:hAnsi="Cambria"/>
                <w:b w:val="0"/>
                <w:bCs w:val="0"/>
                <w:lang w:val="en-US" w:eastAsia="en-US"/>
              </w:rPr>
            </w:pPr>
            <w:r w:rsidRPr="007806B8">
              <w:rPr>
                <w:rFonts w:ascii="Cambria" w:hAnsi="Cambria"/>
                <w:b w:val="0"/>
                <w:bCs w:val="0"/>
                <w:lang w:val="en-US" w:eastAsia="en-US"/>
              </w:rPr>
              <w:t>Federalno ministarstvo trgovine je razmotrilo nalaze, preporuke i sugestije iz ex-ante evaluacije Strategije razvoja trgovine Federacije Bosne i Hercegovine za period 202</w:t>
            </w:r>
            <w:r w:rsidR="00A51129">
              <w:rPr>
                <w:rFonts w:ascii="Cambria" w:hAnsi="Cambria"/>
                <w:b w:val="0"/>
                <w:bCs w:val="0"/>
                <w:lang w:val="en-US" w:eastAsia="en-US"/>
              </w:rPr>
              <w:t>5</w:t>
            </w:r>
            <w:r w:rsidRPr="007806B8">
              <w:rPr>
                <w:rFonts w:ascii="Cambria" w:hAnsi="Cambria"/>
                <w:b w:val="0"/>
                <w:bCs w:val="0"/>
                <w:lang w:val="en-US" w:eastAsia="en-US"/>
              </w:rPr>
              <w:t>–2031. godine te je, u skladu sa važećim pravnim i metodološkim okvirom, izvršilo potrebne korekcije, dopune i metodološka unapređenja revidiranog teksta Strategije.</w:t>
            </w:r>
          </w:p>
          <w:p w14:paraId="32A89BB0" w14:textId="77777777" w:rsidR="007806B8" w:rsidRPr="007806B8" w:rsidRDefault="007806B8" w:rsidP="007806B8">
            <w:pPr>
              <w:spacing w:before="100" w:beforeAutospacing="1" w:after="100" w:afterAutospacing="1"/>
              <w:jc w:val="both"/>
              <w:rPr>
                <w:rFonts w:ascii="Cambria" w:hAnsi="Cambria"/>
                <w:b w:val="0"/>
                <w:bCs w:val="0"/>
                <w:lang w:val="en-US" w:eastAsia="en-US"/>
              </w:rPr>
            </w:pPr>
            <w:r w:rsidRPr="007806B8">
              <w:rPr>
                <w:rFonts w:ascii="Cambria" w:hAnsi="Cambria"/>
                <w:b w:val="0"/>
                <w:bCs w:val="0"/>
                <w:lang w:val="en-US" w:eastAsia="en-US"/>
              </w:rPr>
              <w:t xml:space="preserve">Tokom procesa finalizacije dokumenta dodatno su unaprijeđeni elementi koji se odnose na stratešku platformu, prioritete i mjere, strateške projekte, indikatorski okvir, finansijski okvir, teoriju promjene, kao i sistem monitoringa, izvještavanja i evaluacije. Posebna pažnja posvećena je jačanju međusobne povezanosti situacione analize, SWOT okvira, strateških ciljeva, prioriteta, mjera i indikatora, te njihovom </w:t>
            </w:r>
            <w:r w:rsidRPr="007806B8">
              <w:rPr>
                <w:rFonts w:ascii="Cambria" w:hAnsi="Cambria"/>
                <w:b w:val="0"/>
                <w:bCs w:val="0"/>
                <w:lang w:val="en-US" w:eastAsia="en-US"/>
              </w:rPr>
              <w:lastRenderedPageBreak/>
              <w:t>usklađivanju sa Strategijom razvoja Federacije Bosne i Hercegovine 2021–2027 i relevantnim regulatornim dokumentima.</w:t>
            </w:r>
          </w:p>
          <w:p w14:paraId="09697081" w14:textId="77777777" w:rsidR="007806B8" w:rsidRPr="007806B8" w:rsidRDefault="007806B8" w:rsidP="007806B8">
            <w:pPr>
              <w:spacing w:before="100" w:beforeAutospacing="1" w:after="100" w:afterAutospacing="1"/>
              <w:jc w:val="both"/>
              <w:rPr>
                <w:rFonts w:ascii="Cambria" w:hAnsi="Cambria"/>
                <w:b w:val="0"/>
                <w:bCs w:val="0"/>
                <w:lang w:val="en-US" w:eastAsia="en-US"/>
              </w:rPr>
            </w:pPr>
            <w:r w:rsidRPr="007806B8">
              <w:rPr>
                <w:rFonts w:ascii="Cambria" w:hAnsi="Cambria"/>
                <w:b w:val="0"/>
                <w:bCs w:val="0"/>
                <w:lang w:val="en-US" w:eastAsia="en-US"/>
              </w:rPr>
              <w:t>Također su dodatno unaprijeđeni elementi koji se odnose na rodnu dimenziju, ravnopravnost spolova, objektivnu provjerljivost indikatora, institucionalne nadležnosti, izvore finansiranja i operativnost implementacionog i evaluacijskog okvira Strategije.</w:t>
            </w:r>
          </w:p>
          <w:p w14:paraId="2D0DB5DE" w14:textId="77777777" w:rsidR="007806B8" w:rsidRPr="007806B8" w:rsidRDefault="007806B8" w:rsidP="007806B8">
            <w:pPr>
              <w:spacing w:before="100" w:beforeAutospacing="1" w:after="100" w:afterAutospacing="1"/>
              <w:jc w:val="both"/>
              <w:rPr>
                <w:rFonts w:ascii="Cambria" w:hAnsi="Cambria"/>
                <w:b w:val="0"/>
                <w:bCs w:val="0"/>
                <w:lang w:val="en-US" w:eastAsia="en-US"/>
              </w:rPr>
            </w:pPr>
            <w:r w:rsidRPr="007806B8">
              <w:rPr>
                <w:rFonts w:ascii="Cambria" w:hAnsi="Cambria"/>
                <w:b w:val="0"/>
                <w:bCs w:val="0"/>
                <w:lang w:val="en-US" w:eastAsia="en-US"/>
              </w:rPr>
              <w:t>Federalno ministarstvo trgovine smatra da su preporuke i sugestije iz ex-ante evaluacije u najvećoj mogućoj mjeri integrisane u revidirani tekst Strategije, uz uvažavanje raspoloživih institucionalnih, administrativnih i finansijskih kapaciteta, kao i strateških prioriteta razvoja sektora trgovine u Federaciji Bosne i Hercegovine.</w:t>
            </w:r>
          </w:p>
          <w:p w14:paraId="57EF8979" w14:textId="12FE9933" w:rsidR="00AC25F7" w:rsidRPr="00FE27CD" w:rsidRDefault="00AC25F7" w:rsidP="00DE05AF">
            <w:pPr>
              <w:shd w:val="clear" w:color="auto" w:fill="FFFFFF" w:themeFill="background1"/>
              <w:spacing w:before="120"/>
              <w:jc w:val="both"/>
              <w:rPr>
                <w:rFonts w:ascii="Cambria" w:hAnsi="Cambria"/>
                <w:color w:val="000000" w:themeColor="text1"/>
                <w:sz w:val="22"/>
                <w:szCs w:val="22"/>
                <w:lang w:val="bs-Latn-BA"/>
              </w:rPr>
            </w:pPr>
          </w:p>
        </w:tc>
      </w:tr>
    </w:tbl>
    <w:p w14:paraId="74731666" w14:textId="77777777" w:rsidR="00AC25F7" w:rsidRPr="00FE27CD" w:rsidRDefault="00AC25F7" w:rsidP="00E24A61">
      <w:pPr>
        <w:rPr>
          <w:color w:val="000000" w:themeColor="text1"/>
          <w:lang w:val="bs-Latn-BA"/>
        </w:rPr>
      </w:pPr>
    </w:p>
    <w:p w14:paraId="23075037" w14:textId="378EE526" w:rsidR="00AC25F7" w:rsidRPr="00FE27CD" w:rsidRDefault="00AC25F7" w:rsidP="00AC25F7">
      <w:pPr>
        <w:pStyle w:val="Naslov1"/>
        <w:rPr>
          <w:color w:val="000000" w:themeColor="text1"/>
        </w:rPr>
      </w:pPr>
      <w:bookmarkStart w:id="35" w:name="_Toc108130407"/>
      <w:r w:rsidRPr="00FE27CD">
        <w:rPr>
          <w:color w:val="000000" w:themeColor="text1"/>
        </w:rPr>
        <w:t>zaključna razmatranja</w:t>
      </w:r>
      <w:bookmarkEnd w:id="35"/>
    </w:p>
    <w:p w14:paraId="5873B25D" w14:textId="08795062" w:rsidR="007806B8" w:rsidRPr="007806B8" w:rsidRDefault="007806B8" w:rsidP="007806B8">
      <w:pPr>
        <w:spacing w:before="100" w:beforeAutospacing="1" w:after="100" w:afterAutospacing="1"/>
        <w:jc w:val="both"/>
        <w:rPr>
          <w:rFonts w:ascii="Cambria" w:hAnsi="Cambria"/>
          <w:lang w:val="en-US" w:eastAsia="en-US"/>
        </w:rPr>
      </w:pPr>
      <w:r w:rsidRPr="007806B8">
        <w:rPr>
          <w:lang w:val="en-US" w:eastAsia="en-US"/>
        </w:rPr>
        <w:t>Strategija razvoja trgovine Federacije Bosne i Hercegovine za period 202</w:t>
      </w:r>
      <w:r w:rsidR="00A51129">
        <w:rPr>
          <w:lang w:val="en-US" w:eastAsia="en-US"/>
        </w:rPr>
        <w:t>5</w:t>
      </w:r>
      <w:r w:rsidRPr="007806B8">
        <w:rPr>
          <w:lang w:val="en-US" w:eastAsia="en-US"/>
        </w:rPr>
        <w:t xml:space="preserve">–2031. godine </w:t>
      </w:r>
      <w:r w:rsidRPr="007806B8">
        <w:rPr>
          <w:rFonts w:ascii="Cambria" w:hAnsi="Cambria"/>
          <w:lang w:val="en-US" w:eastAsia="en-US"/>
        </w:rPr>
        <w:t>predstavlja sadržajno obuhvatan, metodološki strukturiran i razvojno usmjeren strateški dokument kojim se definišu ključni pravci razvoja sektora trgovine u Federaciji Bosne i Hercegovine u narednom srednjoročnom periodu. Strategija je izrađena u skladu sa relevantnim pravnim, institucionalnim i metodološkim okvirom Federacije Bosne i Hercegovine, prije svega Zakonom o razvojnom planiranju i upravljanju razvojem u Federaciji Bosne i Hercegovine, Uredbom o izradi strateških dokumenata, Uredbom o evaluaciji strateških dokumenata, kao i principima Strategije razvoja Federacije Bosne i Hercegovine 2021–2027. godine.</w:t>
      </w:r>
    </w:p>
    <w:p w14:paraId="698E72DF" w14:textId="77777777" w:rsidR="007806B8" w:rsidRPr="007806B8" w:rsidRDefault="007806B8" w:rsidP="007806B8">
      <w:pPr>
        <w:spacing w:before="100" w:beforeAutospacing="1" w:after="100" w:afterAutospacing="1"/>
        <w:jc w:val="both"/>
        <w:rPr>
          <w:rFonts w:ascii="Cambria" w:hAnsi="Cambria"/>
          <w:lang w:val="en-US" w:eastAsia="en-US"/>
        </w:rPr>
      </w:pPr>
      <w:r w:rsidRPr="007806B8">
        <w:rPr>
          <w:rFonts w:ascii="Cambria" w:hAnsi="Cambria"/>
          <w:lang w:val="en-US" w:eastAsia="en-US"/>
        </w:rPr>
        <w:t>Dokument se zasniva na relevantnim analitičkim podlogama i raspoloživim statističkim, administrativnim i sektorskim podacima, uključujući situacionu i SWOT analizu, kroz koje su identifikovani ključni izazovi, razvojni potencijali, ograničenja i potrebe sektora trgovine. Situaciona analiza obuhvata regulatorni, institucionalni, tržišni, infrastrukturni i razvojni kontekst sektora trgovine, uz osvrt na trendove digitalizacije, održivosti, logističkog razvoja, konkurentnosti i razvoja ljudskih resursa. SWOT analiza omogućila je identifikaciju unutrašnjih snaga i slabosti, kao i vanjskih prilika i prijetnji, čime je stvorena osnova za definisanje strateških intervencija i razvojnih prioriteta.</w:t>
      </w:r>
    </w:p>
    <w:p w14:paraId="18D9D418" w14:textId="77777777" w:rsidR="007806B8" w:rsidRPr="007806B8" w:rsidRDefault="007806B8" w:rsidP="007806B8">
      <w:pPr>
        <w:spacing w:before="100" w:beforeAutospacing="1" w:after="100" w:afterAutospacing="1"/>
        <w:jc w:val="both"/>
        <w:rPr>
          <w:rFonts w:ascii="Cambria" w:hAnsi="Cambria"/>
          <w:lang w:val="en-US" w:eastAsia="en-US"/>
        </w:rPr>
      </w:pPr>
      <w:r w:rsidRPr="007806B8">
        <w:rPr>
          <w:rFonts w:ascii="Cambria" w:hAnsi="Cambria"/>
          <w:lang w:val="en-US" w:eastAsia="en-US"/>
        </w:rPr>
        <w:t>Strategija uspostavlja jasnu logičku povezanost između situacione analize, SWOT okvira, strateških ciljeva, prioriteta, mjera i strateških projekata, čime je definisana osnovna interventna logika i teorija promjene dokumenta. Definisani strateški cilj, prioriteti i mjere u najvećoj mjeri odgovaraju identificiranim potrebama sektora trgovine i reflektiraju relevantne razvojne izazove i potencijale. Posebno je značajno što su prioriteti i mjere strukturirani na način koji omogućava njihovu povezanost sa implementacionim dokumentima, programima rada i sistemom trogodišnjeg i godišnjeg planiranja.</w:t>
      </w:r>
    </w:p>
    <w:p w14:paraId="77AA5297" w14:textId="77777777" w:rsidR="007806B8" w:rsidRPr="007806B8" w:rsidRDefault="007806B8" w:rsidP="007806B8">
      <w:pPr>
        <w:spacing w:before="100" w:beforeAutospacing="1" w:after="100" w:afterAutospacing="1"/>
        <w:jc w:val="both"/>
        <w:rPr>
          <w:rFonts w:ascii="Cambria" w:hAnsi="Cambria"/>
          <w:lang w:val="en-US" w:eastAsia="en-US"/>
        </w:rPr>
      </w:pPr>
      <w:r w:rsidRPr="007806B8">
        <w:rPr>
          <w:rFonts w:ascii="Cambria" w:hAnsi="Cambria"/>
          <w:lang w:val="en-US" w:eastAsia="en-US"/>
        </w:rPr>
        <w:t xml:space="preserve">Tokom ex-ante evaluacije konstatirano je da Strategija predstavlja kvalitetnu osnovu za razvoj sektora trgovine, ali su istovremeno identifikovani i određeni segmenti koji </w:t>
      </w:r>
      <w:r w:rsidRPr="007806B8">
        <w:rPr>
          <w:rFonts w:ascii="Cambria" w:hAnsi="Cambria"/>
          <w:lang w:val="en-US" w:eastAsia="en-US"/>
        </w:rPr>
        <w:lastRenderedPageBreak/>
        <w:t>zahtijevaju dodatna metodološka unapređenja i operacionalizaciju. Posebno je ukazano na potrebu jačanja eksplicitnosti teorije promjene i intervencione logike, preciznijeg povezivanja SWOT nalaza sa strateškim intervencijama, unapređenja indikatorskog okvira, te dodatnog preciziranja pojedinih prioriteta, mjera i strateških projekata. Također je identifikovana potreba za jačanjem povezanosti Strategije sa Strategijom razvoja Federacije Bosne i Hercegovine 2021–2027, relevantnim sektorskim politikama i implementacionim dokumentima.</w:t>
      </w:r>
    </w:p>
    <w:p w14:paraId="5C2F5BB2" w14:textId="77777777" w:rsidR="007806B8" w:rsidRPr="007806B8" w:rsidRDefault="007806B8" w:rsidP="007806B8">
      <w:pPr>
        <w:spacing w:before="100" w:beforeAutospacing="1" w:after="100" w:afterAutospacing="1"/>
        <w:jc w:val="both"/>
        <w:rPr>
          <w:rFonts w:ascii="Cambria" w:hAnsi="Cambria"/>
          <w:lang w:val="en-US" w:eastAsia="en-US"/>
        </w:rPr>
      </w:pPr>
      <w:r w:rsidRPr="007806B8">
        <w:rPr>
          <w:rFonts w:ascii="Cambria" w:hAnsi="Cambria"/>
          <w:lang w:val="en-US" w:eastAsia="en-US"/>
        </w:rPr>
        <w:t>U okviru evaluatorskog postupka posebna pažnja posvećena je sistemu indikatora, monitoringa, izvještavanja i evaluacije Strategije. Konstatirano je da Strategija uspostavlja funkcionalan okvir za praćenje realizacije strateških ciljeva, prioriteta i mjera, kroz definisane indikatore, bazne i ciljne vrijednosti, izvore podataka i institucionalne nadležnosti. Istovremeno je ukazano na potrebu dodatnog razvoja outcome indikatora, unapređenja metodologije praćenja i izvještavanja, te jačanja institucionalnih i tehničkih kapaciteta za monitoring i evaluaciju. Posebno je naglašena potreba za unapređenjem elektronskih evidencija, informacionih sistema i međuinstitucionalne saradnje radi osiguranja kvalitetnih, pravovremenih i pouzdanih podataka za donošenje odluka.</w:t>
      </w:r>
    </w:p>
    <w:p w14:paraId="1FDDAAC9" w14:textId="77777777" w:rsidR="007806B8" w:rsidRPr="007806B8" w:rsidRDefault="007806B8" w:rsidP="007806B8">
      <w:pPr>
        <w:spacing w:before="100" w:beforeAutospacing="1" w:after="100" w:afterAutospacing="1"/>
        <w:jc w:val="both"/>
        <w:rPr>
          <w:rFonts w:ascii="Cambria" w:hAnsi="Cambria"/>
          <w:lang w:val="en-US" w:eastAsia="en-US"/>
        </w:rPr>
      </w:pPr>
      <w:r w:rsidRPr="007806B8">
        <w:rPr>
          <w:rFonts w:ascii="Cambria" w:hAnsi="Cambria"/>
          <w:lang w:val="en-US" w:eastAsia="en-US"/>
        </w:rPr>
        <w:t>Strategija također uspostavlja okvir za finansijsko planiranje implementacije kroz indikativni finansijski okvir koji obuhvata procjene potrebnih finansijskih sredstava i moguće izvore finansiranja. Iako je evaluacijom prepoznata potreba za dodatnim preciziranjem pojedinih finansijskih elemenata i jasnijim razlikovanjem sigurnih i potencijalnih izvora finansiranja, uspostavljeni okvir predstavlja važnu osnovu za dalje povezivanje Strategije sa budžetskim i razvojnim planiranjem.</w:t>
      </w:r>
    </w:p>
    <w:p w14:paraId="15EDA2CF" w14:textId="77777777" w:rsidR="007806B8" w:rsidRPr="007806B8" w:rsidRDefault="007806B8" w:rsidP="007806B8">
      <w:pPr>
        <w:spacing w:before="100" w:beforeAutospacing="1" w:after="100" w:afterAutospacing="1"/>
        <w:jc w:val="both"/>
        <w:rPr>
          <w:rFonts w:ascii="Cambria" w:hAnsi="Cambria"/>
          <w:lang w:val="en-US" w:eastAsia="en-US"/>
        </w:rPr>
      </w:pPr>
      <w:r w:rsidRPr="007806B8">
        <w:rPr>
          <w:rFonts w:ascii="Cambria" w:hAnsi="Cambria"/>
          <w:lang w:val="en-US" w:eastAsia="en-US"/>
        </w:rPr>
        <w:t>Tokom procesa izrade i finalizacije Strategije provedene su konsultacije sa relevantnim institucijama, predstavnicima privrednog sektora, akademske zajednice, socio-ekonomskim partnerima i drugim zainteresovanim akterima. Time su u značajnoj mjeri primijenjeni principi partnerstva, participativnosti, transparentnosti i otvorenog metoda koordinacije. Posebno je značajno da su tokom procesa revidiranja Strategije razmotrene i u najvećoj mogućoj mjeri integrisane preporuke i sugestije iz ex-ante evaluacije, uključujući pitanja rodne ravnopravnosti, indikatorskog okvira, implementacionih mehanizama, strateških projekata i sistema monitoringa i evaluacije.</w:t>
      </w:r>
    </w:p>
    <w:p w14:paraId="588BA51B" w14:textId="77777777" w:rsidR="007806B8" w:rsidRPr="007806B8" w:rsidRDefault="007806B8" w:rsidP="007806B8">
      <w:pPr>
        <w:spacing w:before="100" w:beforeAutospacing="1" w:after="100" w:afterAutospacing="1"/>
        <w:jc w:val="both"/>
        <w:rPr>
          <w:rFonts w:ascii="Cambria" w:hAnsi="Cambria"/>
          <w:lang w:val="en-US" w:eastAsia="en-US"/>
        </w:rPr>
      </w:pPr>
      <w:r w:rsidRPr="007806B8">
        <w:rPr>
          <w:rFonts w:ascii="Cambria" w:hAnsi="Cambria"/>
          <w:lang w:val="en-US" w:eastAsia="en-US"/>
        </w:rPr>
        <w:t>Federalno ministarstvo trgovine je, u skladu sa svojim nadležnostima i raspoloživim institucionalnim, administrativnim i finansijskim kapacitetima, izvršilo korekcije, dopune i metodološka unapređenja revidiranog teksta Strategije, vodeći računa o strateškim prioritetima razvoja sektora trgovine u Federaciji Bosne i Hercegovine. Time je dodatno unaprijeđena interna koherentnost dokumenta, njegova operativnost i usklađenost sa relevantnim regulatornim i metodološkim okvirom.</w:t>
      </w:r>
    </w:p>
    <w:p w14:paraId="0049E8B6" w14:textId="6CEA8D97" w:rsidR="007806B8" w:rsidRPr="007806B8" w:rsidRDefault="007806B8" w:rsidP="007806B8">
      <w:pPr>
        <w:spacing w:before="100" w:beforeAutospacing="1" w:after="100" w:afterAutospacing="1"/>
        <w:jc w:val="both"/>
        <w:rPr>
          <w:rFonts w:ascii="Cambria" w:hAnsi="Cambria"/>
          <w:lang w:val="en-US" w:eastAsia="en-US"/>
        </w:rPr>
      </w:pPr>
      <w:r w:rsidRPr="007806B8">
        <w:rPr>
          <w:rFonts w:ascii="Cambria" w:hAnsi="Cambria"/>
          <w:lang w:val="en-US" w:eastAsia="en-US"/>
        </w:rPr>
        <w:t>Sveukupno posmatrano, Strategija razvoja trgovine Federacije Bosne i Hercegovine za period 202</w:t>
      </w:r>
      <w:r w:rsidR="00A51129">
        <w:rPr>
          <w:rFonts w:ascii="Cambria" w:hAnsi="Cambria"/>
          <w:lang w:val="en-US" w:eastAsia="en-US"/>
        </w:rPr>
        <w:t>5</w:t>
      </w:r>
      <w:r w:rsidRPr="007806B8">
        <w:rPr>
          <w:rFonts w:ascii="Cambria" w:hAnsi="Cambria"/>
          <w:lang w:val="en-US" w:eastAsia="en-US"/>
        </w:rPr>
        <w:t xml:space="preserve">–2031. godine predstavlja relevantan, koherentan i razvojno usmjeren strateški dokument koji uspostavlja kvalitetan okvir za modernizaciju, unapređenje konkurentnosti, održivosti i otpornosti sektora trgovine. Uz dosljednu implementaciju, kontinuirano jačanje institucionalnih kapaciteta, unapređenje međuinstitucionalne koordinacije i redovno praćenje i evaluaciju realizacije definisanih mjera i prioriteta, može se očekivati da Strategija značajno doprinese ekonomskom razvoju, unapređenju </w:t>
      </w:r>
      <w:r w:rsidRPr="007806B8">
        <w:rPr>
          <w:rFonts w:ascii="Cambria" w:hAnsi="Cambria"/>
          <w:lang w:val="en-US" w:eastAsia="en-US"/>
        </w:rPr>
        <w:lastRenderedPageBreak/>
        <w:t>poslovnog ambijenta i jačanju ukupne konkurentnosti sektora trgovine u Federaciji Bosne i Hercegovine.</w:t>
      </w:r>
    </w:p>
    <w:p w14:paraId="67FE9476" w14:textId="4E9024F5" w:rsidR="00823EC8" w:rsidRPr="00FE27CD" w:rsidRDefault="00823EC8" w:rsidP="00823EC8">
      <w:pPr>
        <w:jc w:val="both"/>
        <w:rPr>
          <w:rFonts w:ascii="Cambria" w:hAnsi="Cambria"/>
          <w:color w:val="000000" w:themeColor="text1"/>
          <w:lang w:val="bs-Latn-BA"/>
        </w:rPr>
        <w:sectPr w:rsidR="00823EC8" w:rsidRPr="00FE27CD" w:rsidSect="005F62E8">
          <w:footerReference w:type="first" r:id="rId15"/>
          <w:pgSz w:w="11906" w:h="16838"/>
          <w:pgMar w:top="1440" w:right="1440" w:bottom="1440" w:left="1530" w:header="709" w:footer="709" w:gutter="0"/>
          <w:pgNumType w:start="1"/>
          <w:cols w:space="708"/>
          <w:titlePg/>
          <w:docGrid w:linePitch="360"/>
        </w:sectPr>
      </w:pPr>
    </w:p>
    <w:p w14:paraId="2516A31C" w14:textId="77777777" w:rsidR="00023AE1" w:rsidRPr="00FE27CD" w:rsidRDefault="00023AE1" w:rsidP="004C3884">
      <w:pPr>
        <w:pStyle w:val="Naslov1"/>
        <w:rPr>
          <w:color w:val="000000" w:themeColor="text1"/>
          <w:lang w:val="bs-Latn-BA"/>
        </w:rPr>
      </w:pPr>
      <w:bookmarkStart w:id="36" w:name="_DODATAK_I_–"/>
      <w:bookmarkEnd w:id="36"/>
    </w:p>
    <w:sectPr w:rsidR="00023AE1" w:rsidRPr="00FE27CD" w:rsidSect="00605C8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BDDB" w14:textId="77777777" w:rsidR="006B6BFB" w:rsidRDefault="006B6BFB" w:rsidP="00361843">
      <w:r>
        <w:separator/>
      </w:r>
    </w:p>
  </w:endnote>
  <w:endnote w:type="continuationSeparator" w:id="0">
    <w:p w14:paraId="057CD198" w14:textId="77777777" w:rsidR="006B6BFB" w:rsidRDefault="006B6BFB" w:rsidP="00361843">
      <w:r>
        <w:continuationSeparator/>
      </w:r>
    </w:p>
  </w:endnote>
  <w:endnote w:type="continuationNotice" w:id="1">
    <w:p w14:paraId="2250E85C" w14:textId="77777777" w:rsidR="006B6BFB" w:rsidRDefault="006B6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Yu Gothic UI"/>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XGAEF W+ A Grotesk">
    <w:altName w:val="Calibri"/>
    <w:panose1 w:val="00000000000000000000"/>
    <w:charset w:val="00"/>
    <w:family w:val="swiss"/>
    <w:notTrueType/>
    <w:pitch w:val="default"/>
    <w:sig w:usb0="00000003" w:usb1="00000000" w:usb2="00000000" w:usb3="00000000" w:csb0="00000001" w:csb1="00000000"/>
  </w:font>
  <w:font w:name="Myriad Pro">
    <w:altName w:val="Calibri"/>
    <w:panose1 w:val="00000000000000000000"/>
    <w:charset w:val="00"/>
    <w:family w:val="swiss"/>
    <w:notTrueType/>
    <w:pitch w:val="variable"/>
    <w:sig w:usb0="A00002AF" w:usb1="5000204B" w:usb2="00000000" w:usb3="00000000" w:csb0="0000009F" w:csb1="00000000"/>
  </w:font>
  <w:font w:name="Calibri-Bold">
    <w:altName w:val="Calibri"/>
    <w:charset w:val="00"/>
    <w:family w:val="auto"/>
    <w:pitch w:val="default"/>
  </w:font>
  <w:font w:name="font372">
    <w:altName w:val="Times New Roman"/>
    <w:charset w:val="00"/>
    <w:family w:val="auto"/>
    <w:pitch w:val="variable"/>
  </w:font>
  <w:font w:name="Open Sans Light">
    <w:charset w:val="00"/>
    <w:family w:val="swiss"/>
    <w:pitch w:val="variable"/>
    <w:sig w:usb0="E00002EF" w:usb1="4000205B" w:usb2="00000028" w:usb3="00000000" w:csb0="0000019F" w:csb1="00000000"/>
  </w:font>
  <w:font w:name="Gill Sans MT">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299627"/>
      <w:docPartObj>
        <w:docPartGallery w:val="Page Numbers (Bottom of Page)"/>
        <w:docPartUnique/>
      </w:docPartObj>
    </w:sdtPr>
    <w:sdtEndPr>
      <w:rPr>
        <w:noProof/>
      </w:rPr>
    </w:sdtEndPr>
    <w:sdtContent>
      <w:p w14:paraId="355A17C9" w14:textId="67CB62F6" w:rsidR="004326ED" w:rsidRDefault="004326ED">
        <w:pPr>
          <w:pStyle w:val="Podnoje"/>
          <w:jc w:val="right"/>
        </w:pPr>
        <w:r>
          <w:fldChar w:fldCharType="begin"/>
        </w:r>
        <w:r>
          <w:instrText xml:space="preserve"> PAGE   \* MERGEFORMAT </w:instrText>
        </w:r>
        <w:r>
          <w:fldChar w:fldCharType="separate"/>
        </w:r>
        <w:r w:rsidR="00261987">
          <w:rPr>
            <w:noProof/>
          </w:rPr>
          <w:t>7</w:t>
        </w:r>
        <w:r>
          <w:rPr>
            <w:noProof/>
          </w:rPr>
          <w:fldChar w:fldCharType="end"/>
        </w:r>
      </w:p>
    </w:sdtContent>
  </w:sdt>
  <w:p w14:paraId="4EE31378" w14:textId="77777777" w:rsidR="004326ED" w:rsidRDefault="004326E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F81BD" w:themeColor="accent1"/>
      </w:rPr>
      <w:id w:val="-1028710024"/>
      <w:docPartObj>
        <w:docPartGallery w:val="Page Numbers (Bottom of Page)"/>
        <w:docPartUnique/>
      </w:docPartObj>
    </w:sdtPr>
    <w:sdtEndPr>
      <w:rPr>
        <w:noProof/>
      </w:rPr>
    </w:sdtEndPr>
    <w:sdtContent>
      <w:p w14:paraId="0A71CF8C" w14:textId="739A86E6" w:rsidR="004326ED" w:rsidRPr="00AA77CD" w:rsidRDefault="004326ED">
        <w:pPr>
          <w:pStyle w:val="Podnoje"/>
          <w:jc w:val="center"/>
          <w:rPr>
            <w:color w:val="4F81BD" w:themeColor="accent1"/>
          </w:rPr>
        </w:pPr>
        <w:r w:rsidRPr="00AA77CD">
          <w:rPr>
            <w:color w:val="4F81BD" w:themeColor="accent1"/>
          </w:rPr>
          <w:fldChar w:fldCharType="begin"/>
        </w:r>
        <w:r w:rsidRPr="00AA77CD">
          <w:rPr>
            <w:color w:val="4F81BD" w:themeColor="accent1"/>
          </w:rPr>
          <w:instrText xml:space="preserve"> PAGE   \* MERGEFORMAT </w:instrText>
        </w:r>
        <w:r w:rsidRPr="00AA77CD">
          <w:rPr>
            <w:color w:val="4F81BD" w:themeColor="accent1"/>
          </w:rPr>
          <w:fldChar w:fldCharType="separate"/>
        </w:r>
        <w:r w:rsidR="009A2A6D">
          <w:rPr>
            <w:noProof/>
            <w:color w:val="4F81BD" w:themeColor="accent1"/>
          </w:rPr>
          <w:t>1</w:t>
        </w:r>
        <w:r w:rsidRPr="00AA77CD">
          <w:rPr>
            <w:noProof/>
            <w:color w:val="4F81BD" w:themeColor="accent1"/>
          </w:rPr>
          <w:fldChar w:fldCharType="end"/>
        </w:r>
      </w:p>
    </w:sdtContent>
  </w:sdt>
  <w:p w14:paraId="32AA7217" w14:textId="77777777" w:rsidR="004326ED" w:rsidRDefault="004326E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35325"/>
      <w:docPartObj>
        <w:docPartGallery w:val="Page Numbers (Bottom of Page)"/>
        <w:docPartUnique/>
      </w:docPartObj>
    </w:sdtPr>
    <w:sdtEndPr>
      <w:rPr>
        <w:noProof/>
      </w:rPr>
    </w:sdtEndPr>
    <w:sdtContent>
      <w:p w14:paraId="7C68365C" w14:textId="1909E272" w:rsidR="004326ED" w:rsidRDefault="004326ED">
        <w:pPr>
          <w:pStyle w:val="Podnoje"/>
          <w:jc w:val="center"/>
        </w:pPr>
        <w:r>
          <w:fldChar w:fldCharType="begin"/>
        </w:r>
        <w:r>
          <w:instrText xml:space="preserve"> PAGE   \* MERGEFORMAT </w:instrText>
        </w:r>
        <w:r>
          <w:fldChar w:fldCharType="separate"/>
        </w:r>
        <w:r w:rsidR="009A2A6D">
          <w:rPr>
            <w:noProof/>
          </w:rPr>
          <w:t>1</w:t>
        </w:r>
        <w:r>
          <w:rPr>
            <w:noProof/>
          </w:rPr>
          <w:fldChar w:fldCharType="end"/>
        </w:r>
      </w:p>
    </w:sdtContent>
  </w:sdt>
  <w:p w14:paraId="44FA56FD" w14:textId="77777777" w:rsidR="004326ED" w:rsidRDefault="004326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9B88" w14:textId="77777777" w:rsidR="006B6BFB" w:rsidRDefault="006B6BFB" w:rsidP="00361843">
      <w:r>
        <w:separator/>
      </w:r>
    </w:p>
  </w:footnote>
  <w:footnote w:type="continuationSeparator" w:id="0">
    <w:p w14:paraId="5DFC4373" w14:textId="77777777" w:rsidR="006B6BFB" w:rsidRDefault="006B6BFB" w:rsidP="00361843">
      <w:r>
        <w:continuationSeparator/>
      </w:r>
    </w:p>
  </w:footnote>
  <w:footnote w:type="continuationNotice" w:id="1">
    <w:p w14:paraId="748C1A7A" w14:textId="77777777" w:rsidR="006B6BFB" w:rsidRDefault="006B6B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E88"/>
    <w:multiLevelType w:val="hybridMultilevel"/>
    <w:tmpl w:val="EE605B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75777C"/>
    <w:multiLevelType w:val="hybridMultilevel"/>
    <w:tmpl w:val="2346B61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050FA"/>
    <w:multiLevelType w:val="hybridMultilevel"/>
    <w:tmpl w:val="5860D376"/>
    <w:lvl w:ilvl="0" w:tplc="ECD685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13179"/>
    <w:multiLevelType w:val="hybridMultilevel"/>
    <w:tmpl w:val="7DB629C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93913"/>
    <w:multiLevelType w:val="hybridMultilevel"/>
    <w:tmpl w:val="9CF61B34"/>
    <w:lvl w:ilvl="0" w:tplc="5C520B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40766"/>
    <w:multiLevelType w:val="hybridMultilevel"/>
    <w:tmpl w:val="F2B0DCC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12B75"/>
    <w:multiLevelType w:val="hybridMultilevel"/>
    <w:tmpl w:val="A594C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324C2"/>
    <w:multiLevelType w:val="hybridMultilevel"/>
    <w:tmpl w:val="9AE8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5291C"/>
    <w:multiLevelType w:val="hybridMultilevel"/>
    <w:tmpl w:val="91FE6618"/>
    <w:lvl w:ilvl="0" w:tplc="0409000D">
      <w:start w:val="1"/>
      <w:numFmt w:val="bullet"/>
      <w:lvlText w:val=""/>
      <w:lvlJc w:val="left"/>
      <w:pPr>
        <w:ind w:left="-442" w:hanging="360"/>
      </w:pPr>
      <w:rPr>
        <w:rFonts w:ascii="Wingdings" w:hAnsi="Wingdings" w:hint="default"/>
      </w:rPr>
    </w:lvl>
    <w:lvl w:ilvl="1" w:tplc="04090003" w:tentative="1">
      <w:start w:val="1"/>
      <w:numFmt w:val="bullet"/>
      <w:lvlText w:val="o"/>
      <w:lvlJc w:val="left"/>
      <w:pPr>
        <w:ind w:left="278" w:hanging="360"/>
      </w:pPr>
      <w:rPr>
        <w:rFonts w:ascii="Courier New" w:hAnsi="Courier New" w:cs="Courier New" w:hint="default"/>
      </w:rPr>
    </w:lvl>
    <w:lvl w:ilvl="2" w:tplc="04090005" w:tentative="1">
      <w:start w:val="1"/>
      <w:numFmt w:val="bullet"/>
      <w:lvlText w:val=""/>
      <w:lvlJc w:val="left"/>
      <w:pPr>
        <w:ind w:left="998" w:hanging="360"/>
      </w:pPr>
      <w:rPr>
        <w:rFonts w:ascii="Wingdings" w:hAnsi="Wingdings" w:hint="default"/>
      </w:rPr>
    </w:lvl>
    <w:lvl w:ilvl="3" w:tplc="04090001" w:tentative="1">
      <w:start w:val="1"/>
      <w:numFmt w:val="bullet"/>
      <w:lvlText w:val=""/>
      <w:lvlJc w:val="left"/>
      <w:pPr>
        <w:ind w:left="1718" w:hanging="360"/>
      </w:pPr>
      <w:rPr>
        <w:rFonts w:ascii="Symbol" w:hAnsi="Symbol" w:hint="default"/>
      </w:rPr>
    </w:lvl>
    <w:lvl w:ilvl="4" w:tplc="04090003" w:tentative="1">
      <w:start w:val="1"/>
      <w:numFmt w:val="bullet"/>
      <w:lvlText w:val="o"/>
      <w:lvlJc w:val="left"/>
      <w:pPr>
        <w:ind w:left="2438" w:hanging="360"/>
      </w:pPr>
      <w:rPr>
        <w:rFonts w:ascii="Courier New" w:hAnsi="Courier New" w:cs="Courier New" w:hint="default"/>
      </w:rPr>
    </w:lvl>
    <w:lvl w:ilvl="5" w:tplc="04090005" w:tentative="1">
      <w:start w:val="1"/>
      <w:numFmt w:val="bullet"/>
      <w:lvlText w:val=""/>
      <w:lvlJc w:val="left"/>
      <w:pPr>
        <w:ind w:left="3158" w:hanging="360"/>
      </w:pPr>
      <w:rPr>
        <w:rFonts w:ascii="Wingdings" w:hAnsi="Wingdings" w:hint="default"/>
      </w:rPr>
    </w:lvl>
    <w:lvl w:ilvl="6" w:tplc="04090001" w:tentative="1">
      <w:start w:val="1"/>
      <w:numFmt w:val="bullet"/>
      <w:lvlText w:val=""/>
      <w:lvlJc w:val="left"/>
      <w:pPr>
        <w:ind w:left="3878" w:hanging="360"/>
      </w:pPr>
      <w:rPr>
        <w:rFonts w:ascii="Symbol" w:hAnsi="Symbol" w:hint="default"/>
      </w:rPr>
    </w:lvl>
    <w:lvl w:ilvl="7" w:tplc="04090003" w:tentative="1">
      <w:start w:val="1"/>
      <w:numFmt w:val="bullet"/>
      <w:lvlText w:val="o"/>
      <w:lvlJc w:val="left"/>
      <w:pPr>
        <w:ind w:left="4598" w:hanging="360"/>
      </w:pPr>
      <w:rPr>
        <w:rFonts w:ascii="Courier New" w:hAnsi="Courier New" w:cs="Courier New" w:hint="default"/>
      </w:rPr>
    </w:lvl>
    <w:lvl w:ilvl="8" w:tplc="04090005" w:tentative="1">
      <w:start w:val="1"/>
      <w:numFmt w:val="bullet"/>
      <w:lvlText w:val=""/>
      <w:lvlJc w:val="left"/>
      <w:pPr>
        <w:ind w:left="5318" w:hanging="360"/>
      </w:pPr>
      <w:rPr>
        <w:rFonts w:ascii="Wingdings" w:hAnsi="Wingdings" w:hint="default"/>
      </w:rPr>
    </w:lvl>
  </w:abstractNum>
  <w:abstractNum w:abstractNumId="9" w15:restartNumberingAfterBreak="0">
    <w:nsid w:val="2B2D0C36"/>
    <w:multiLevelType w:val="hybridMultilevel"/>
    <w:tmpl w:val="49967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C6F1A"/>
    <w:multiLevelType w:val="hybridMultilevel"/>
    <w:tmpl w:val="3572C8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846090"/>
    <w:multiLevelType w:val="hybridMultilevel"/>
    <w:tmpl w:val="9DA652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84361"/>
    <w:multiLevelType w:val="hybridMultilevel"/>
    <w:tmpl w:val="3D3CB3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E47CA"/>
    <w:multiLevelType w:val="hybridMultilevel"/>
    <w:tmpl w:val="CFDA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C5914"/>
    <w:multiLevelType w:val="hybridMultilevel"/>
    <w:tmpl w:val="21226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236EC5"/>
    <w:multiLevelType w:val="hybridMultilevel"/>
    <w:tmpl w:val="401005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A92256B"/>
    <w:multiLevelType w:val="hybridMultilevel"/>
    <w:tmpl w:val="4AC4CBE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24216"/>
    <w:multiLevelType w:val="hybridMultilevel"/>
    <w:tmpl w:val="45FC3D5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E73132C"/>
    <w:multiLevelType w:val="hybridMultilevel"/>
    <w:tmpl w:val="83886A3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12014"/>
    <w:multiLevelType w:val="hybridMultilevel"/>
    <w:tmpl w:val="4EB49DE4"/>
    <w:lvl w:ilvl="0" w:tplc="C2E8F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F468A"/>
    <w:multiLevelType w:val="hybridMultilevel"/>
    <w:tmpl w:val="2C169C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263B00"/>
    <w:multiLevelType w:val="hybridMultilevel"/>
    <w:tmpl w:val="666498D6"/>
    <w:lvl w:ilvl="0" w:tplc="E27E80F0">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42A5C"/>
    <w:multiLevelType w:val="hybridMultilevel"/>
    <w:tmpl w:val="75A0E2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D05C4"/>
    <w:multiLevelType w:val="hybridMultilevel"/>
    <w:tmpl w:val="D5CED5A2"/>
    <w:lvl w:ilvl="0" w:tplc="8F705B04">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E24A1B"/>
    <w:multiLevelType w:val="hybridMultilevel"/>
    <w:tmpl w:val="46F6BE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D086937"/>
    <w:multiLevelType w:val="hybridMultilevel"/>
    <w:tmpl w:val="6E8A3E44"/>
    <w:lvl w:ilvl="0" w:tplc="24EAA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E7BF2"/>
    <w:multiLevelType w:val="hybridMultilevel"/>
    <w:tmpl w:val="85A46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45B0B"/>
    <w:multiLevelType w:val="hybridMultilevel"/>
    <w:tmpl w:val="E34674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321A54"/>
    <w:multiLevelType w:val="hybridMultilevel"/>
    <w:tmpl w:val="687E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83D41"/>
    <w:multiLevelType w:val="hybridMultilevel"/>
    <w:tmpl w:val="6270C818"/>
    <w:styleLink w:val="ImportedStyle1"/>
    <w:lvl w:ilvl="0" w:tplc="F5E8632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2DC7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C7A970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D4ACF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E3291D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8AE040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2EEB1F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96045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FD4B0A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5F575C62"/>
    <w:multiLevelType w:val="hybridMultilevel"/>
    <w:tmpl w:val="E116AA6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0302F"/>
    <w:multiLevelType w:val="hybridMultilevel"/>
    <w:tmpl w:val="910E56BC"/>
    <w:lvl w:ilvl="0" w:tplc="ECD685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749DD"/>
    <w:multiLevelType w:val="hybridMultilevel"/>
    <w:tmpl w:val="EC2E2ABA"/>
    <w:lvl w:ilvl="0" w:tplc="CC0C7EC8">
      <w:numFmt w:val="bullet"/>
      <w:lvlText w:val="•"/>
      <w:lvlJc w:val="left"/>
      <w:pPr>
        <w:ind w:left="720" w:hanging="720"/>
      </w:pPr>
      <w:rPr>
        <w:rFonts w:ascii="Arial" w:eastAsia="EUAlbertin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23215E"/>
    <w:multiLevelType w:val="hybridMultilevel"/>
    <w:tmpl w:val="AA063AD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4161D3"/>
    <w:multiLevelType w:val="hybridMultilevel"/>
    <w:tmpl w:val="3572C8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65759D3"/>
    <w:multiLevelType w:val="hybridMultilevel"/>
    <w:tmpl w:val="68865E90"/>
    <w:lvl w:ilvl="0" w:tplc="2374A2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8B66E6"/>
    <w:multiLevelType w:val="multilevel"/>
    <w:tmpl w:val="B7DE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3E6F37"/>
    <w:multiLevelType w:val="hybridMultilevel"/>
    <w:tmpl w:val="17EC037E"/>
    <w:lvl w:ilvl="0" w:tplc="5C520B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CE2FAC"/>
    <w:multiLevelType w:val="hybridMultilevel"/>
    <w:tmpl w:val="47DAD620"/>
    <w:lvl w:ilvl="0" w:tplc="C0D2C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D40490"/>
    <w:multiLevelType w:val="hybridMultilevel"/>
    <w:tmpl w:val="59A68B4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8463F"/>
    <w:multiLevelType w:val="hybridMultilevel"/>
    <w:tmpl w:val="583C73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D2FDD"/>
    <w:multiLevelType w:val="hybridMultilevel"/>
    <w:tmpl w:val="2C169C3A"/>
    <w:lvl w:ilvl="0" w:tplc="2374A2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E05033"/>
    <w:multiLevelType w:val="hybridMultilevel"/>
    <w:tmpl w:val="014E480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655A6"/>
    <w:multiLevelType w:val="hybridMultilevel"/>
    <w:tmpl w:val="1CD68244"/>
    <w:lvl w:ilvl="0" w:tplc="E27E80F0">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8330A"/>
    <w:multiLevelType w:val="hybridMultilevel"/>
    <w:tmpl w:val="8674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37ADB"/>
    <w:multiLevelType w:val="hybridMultilevel"/>
    <w:tmpl w:val="5B2E50B0"/>
    <w:lvl w:ilvl="0" w:tplc="65AAB2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1C411D"/>
    <w:multiLevelType w:val="hybridMultilevel"/>
    <w:tmpl w:val="E34674E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5255A"/>
    <w:multiLevelType w:val="hybridMultilevel"/>
    <w:tmpl w:val="4C34EA46"/>
    <w:lvl w:ilvl="0" w:tplc="FFFC3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13953"/>
    <w:multiLevelType w:val="hybridMultilevel"/>
    <w:tmpl w:val="BC300E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527343">
    <w:abstractNumId w:val="29"/>
  </w:num>
  <w:num w:numId="2" w16cid:durableId="325746635">
    <w:abstractNumId w:val="13"/>
  </w:num>
  <w:num w:numId="3" w16cid:durableId="2060011097">
    <w:abstractNumId w:val="40"/>
  </w:num>
  <w:num w:numId="4" w16cid:durableId="426537223">
    <w:abstractNumId w:val="11"/>
  </w:num>
  <w:num w:numId="5" w16cid:durableId="548805472">
    <w:abstractNumId w:val="48"/>
  </w:num>
  <w:num w:numId="6" w16cid:durableId="2042048410">
    <w:abstractNumId w:val="8"/>
  </w:num>
  <w:num w:numId="7" w16cid:durableId="126630100">
    <w:abstractNumId w:val="26"/>
  </w:num>
  <w:num w:numId="8" w16cid:durableId="158742228">
    <w:abstractNumId w:val="12"/>
  </w:num>
  <w:num w:numId="9" w16cid:durableId="1663003784">
    <w:abstractNumId w:val="22"/>
  </w:num>
  <w:num w:numId="10" w16cid:durableId="2062243317">
    <w:abstractNumId w:val="25"/>
  </w:num>
  <w:num w:numId="11" w16cid:durableId="1681856844">
    <w:abstractNumId w:val="28"/>
  </w:num>
  <w:num w:numId="12" w16cid:durableId="1037244841">
    <w:abstractNumId w:val="15"/>
  </w:num>
  <w:num w:numId="13" w16cid:durableId="774446543">
    <w:abstractNumId w:val="5"/>
  </w:num>
  <w:num w:numId="14" w16cid:durableId="142282044">
    <w:abstractNumId w:val="18"/>
  </w:num>
  <w:num w:numId="15" w16cid:durableId="18822560">
    <w:abstractNumId w:val="42"/>
  </w:num>
  <w:num w:numId="16" w16cid:durableId="1438057793">
    <w:abstractNumId w:val="3"/>
  </w:num>
  <w:num w:numId="17" w16cid:durableId="399912498">
    <w:abstractNumId w:val="16"/>
  </w:num>
  <w:num w:numId="18" w16cid:durableId="436683160">
    <w:abstractNumId w:val="39"/>
  </w:num>
  <w:num w:numId="19" w16cid:durableId="62993661">
    <w:abstractNumId w:val="30"/>
  </w:num>
  <w:num w:numId="20" w16cid:durableId="39013119">
    <w:abstractNumId w:val="17"/>
  </w:num>
  <w:num w:numId="21" w16cid:durableId="317465774">
    <w:abstractNumId w:val="1"/>
  </w:num>
  <w:num w:numId="22" w16cid:durableId="183977714">
    <w:abstractNumId w:val="47"/>
  </w:num>
  <w:num w:numId="23" w16cid:durableId="1246650361">
    <w:abstractNumId w:val="46"/>
  </w:num>
  <w:num w:numId="24" w16cid:durableId="530190612">
    <w:abstractNumId w:val="27"/>
  </w:num>
  <w:num w:numId="25" w16cid:durableId="1019236387">
    <w:abstractNumId w:val="7"/>
  </w:num>
  <w:num w:numId="26" w16cid:durableId="271978269">
    <w:abstractNumId w:val="33"/>
  </w:num>
  <w:num w:numId="27" w16cid:durableId="130251380">
    <w:abstractNumId w:val="24"/>
  </w:num>
  <w:num w:numId="28" w16cid:durableId="2115513262">
    <w:abstractNumId w:val="21"/>
  </w:num>
  <w:num w:numId="29" w16cid:durableId="509100140">
    <w:abstractNumId w:val="43"/>
  </w:num>
  <w:num w:numId="30" w16cid:durableId="753941905">
    <w:abstractNumId w:val="37"/>
  </w:num>
  <w:num w:numId="31" w16cid:durableId="214195178">
    <w:abstractNumId w:val="4"/>
  </w:num>
  <w:num w:numId="32" w16cid:durableId="2028559325">
    <w:abstractNumId w:val="34"/>
  </w:num>
  <w:num w:numId="33" w16cid:durableId="1904096723">
    <w:abstractNumId w:val="10"/>
  </w:num>
  <w:num w:numId="34" w16cid:durableId="488525109">
    <w:abstractNumId w:val="0"/>
  </w:num>
  <w:num w:numId="35" w16cid:durableId="1551648468">
    <w:abstractNumId w:val="31"/>
  </w:num>
  <w:num w:numId="36" w16cid:durableId="2141264545">
    <w:abstractNumId w:val="45"/>
  </w:num>
  <w:num w:numId="37" w16cid:durableId="2055617379">
    <w:abstractNumId w:val="41"/>
  </w:num>
  <w:num w:numId="38" w16cid:durableId="997198190">
    <w:abstractNumId w:val="20"/>
  </w:num>
  <w:num w:numId="39" w16cid:durableId="1967344961">
    <w:abstractNumId w:val="35"/>
  </w:num>
  <w:num w:numId="40" w16cid:durableId="281808995">
    <w:abstractNumId w:val="38"/>
  </w:num>
  <w:num w:numId="41" w16cid:durableId="1185748781">
    <w:abstractNumId w:val="9"/>
  </w:num>
  <w:num w:numId="42" w16cid:durableId="961347918">
    <w:abstractNumId w:val="19"/>
  </w:num>
  <w:num w:numId="43" w16cid:durableId="492378463">
    <w:abstractNumId w:val="23"/>
  </w:num>
  <w:num w:numId="44" w16cid:durableId="612832732">
    <w:abstractNumId w:val="2"/>
  </w:num>
  <w:num w:numId="45" w16cid:durableId="787896383">
    <w:abstractNumId w:val="6"/>
  </w:num>
  <w:num w:numId="46" w16cid:durableId="559365390">
    <w:abstractNumId w:val="32"/>
  </w:num>
  <w:num w:numId="47" w16cid:durableId="2124222929">
    <w:abstractNumId w:val="14"/>
  </w:num>
  <w:num w:numId="48" w16cid:durableId="3897461">
    <w:abstractNumId w:val="44"/>
  </w:num>
  <w:num w:numId="49" w16cid:durableId="151532812">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44"/>
    <w:rsid w:val="000009EB"/>
    <w:rsid w:val="00000B8B"/>
    <w:rsid w:val="0000115F"/>
    <w:rsid w:val="00002AF1"/>
    <w:rsid w:val="00002BD3"/>
    <w:rsid w:val="00002F8E"/>
    <w:rsid w:val="00004F51"/>
    <w:rsid w:val="00005B0F"/>
    <w:rsid w:val="0000628A"/>
    <w:rsid w:val="000064B5"/>
    <w:rsid w:val="000072CB"/>
    <w:rsid w:val="00007777"/>
    <w:rsid w:val="0000798B"/>
    <w:rsid w:val="00013066"/>
    <w:rsid w:val="000133CF"/>
    <w:rsid w:val="00013C93"/>
    <w:rsid w:val="00017ACA"/>
    <w:rsid w:val="00021362"/>
    <w:rsid w:val="00023AE1"/>
    <w:rsid w:val="0002649E"/>
    <w:rsid w:val="0002754F"/>
    <w:rsid w:val="00031191"/>
    <w:rsid w:val="0003218E"/>
    <w:rsid w:val="000321A8"/>
    <w:rsid w:val="000333A0"/>
    <w:rsid w:val="000335BD"/>
    <w:rsid w:val="00033F03"/>
    <w:rsid w:val="000359BA"/>
    <w:rsid w:val="00036EC3"/>
    <w:rsid w:val="00040F2B"/>
    <w:rsid w:val="00041798"/>
    <w:rsid w:val="000425D6"/>
    <w:rsid w:val="00042A56"/>
    <w:rsid w:val="00043103"/>
    <w:rsid w:val="000439A5"/>
    <w:rsid w:val="00043B2F"/>
    <w:rsid w:val="00046FFA"/>
    <w:rsid w:val="00050B22"/>
    <w:rsid w:val="00051111"/>
    <w:rsid w:val="00051431"/>
    <w:rsid w:val="00053E85"/>
    <w:rsid w:val="00056E95"/>
    <w:rsid w:val="000606AB"/>
    <w:rsid w:val="00060A8D"/>
    <w:rsid w:val="00062ABE"/>
    <w:rsid w:val="00064B69"/>
    <w:rsid w:val="00064F2A"/>
    <w:rsid w:val="00066923"/>
    <w:rsid w:val="00071DE5"/>
    <w:rsid w:val="0007205A"/>
    <w:rsid w:val="0007219E"/>
    <w:rsid w:val="0007345F"/>
    <w:rsid w:val="00074552"/>
    <w:rsid w:val="000757CD"/>
    <w:rsid w:val="0007671F"/>
    <w:rsid w:val="00077DC6"/>
    <w:rsid w:val="00083FB3"/>
    <w:rsid w:val="0008564C"/>
    <w:rsid w:val="00085AF9"/>
    <w:rsid w:val="000869E8"/>
    <w:rsid w:val="000870C0"/>
    <w:rsid w:val="000903ED"/>
    <w:rsid w:val="00090C2D"/>
    <w:rsid w:val="00090C85"/>
    <w:rsid w:val="00091108"/>
    <w:rsid w:val="000925BB"/>
    <w:rsid w:val="00092D52"/>
    <w:rsid w:val="00097446"/>
    <w:rsid w:val="000A23D3"/>
    <w:rsid w:val="000A362B"/>
    <w:rsid w:val="000A4235"/>
    <w:rsid w:val="000A589A"/>
    <w:rsid w:val="000A5E0A"/>
    <w:rsid w:val="000A6816"/>
    <w:rsid w:val="000A6B4B"/>
    <w:rsid w:val="000A7690"/>
    <w:rsid w:val="000B0E41"/>
    <w:rsid w:val="000B2885"/>
    <w:rsid w:val="000B2EF7"/>
    <w:rsid w:val="000C1534"/>
    <w:rsid w:val="000C191B"/>
    <w:rsid w:val="000C1D7F"/>
    <w:rsid w:val="000C2A92"/>
    <w:rsid w:val="000C2F41"/>
    <w:rsid w:val="000C3996"/>
    <w:rsid w:val="000C4119"/>
    <w:rsid w:val="000C446E"/>
    <w:rsid w:val="000C480B"/>
    <w:rsid w:val="000C5A10"/>
    <w:rsid w:val="000C679B"/>
    <w:rsid w:val="000C7F7C"/>
    <w:rsid w:val="000D067C"/>
    <w:rsid w:val="000D3299"/>
    <w:rsid w:val="000D43C1"/>
    <w:rsid w:val="000D43FE"/>
    <w:rsid w:val="000D6EB0"/>
    <w:rsid w:val="000D77D0"/>
    <w:rsid w:val="000D7950"/>
    <w:rsid w:val="000D7C4E"/>
    <w:rsid w:val="000D7F57"/>
    <w:rsid w:val="000E0151"/>
    <w:rsid w:val="000E18B0"/>
    <w:rsid w:val="000E2008"/>
    <w:rsid w:val="000E2240"/>
    <w:rsid w:val="000E2604"/>
    <w:rsid w:val="000E4095"/>
    <w:rsid w:val="000E53E0"/>
    <w:rsid w:val="000E652F"/>
    <w:rsid w:val="000E7D7B"/>
    <w:rsid w:val="000F5559"/>
    <w:rsid w:val="00101DE6"/>
    <w:rsid w:val="00101EAC"/>
    <w:rsid w:val="00102181"/>
    <w:rsid w:val="00103796"/>
    <w:rsid w:val="001047C1"/>
    <w:rsid w:val="00105121"/>
    <w:rsid w:val="001054EE"/>
    <w:rsid w:val="00106500"/>
    <w:rsid w:val="00106A6E"/>
    <w:rsid w:val="0011086F"/>
    <w:rsid w:val="0011241C"/>
    <w:rsid w:val="001142EF"/>
    <w:rsid w:val="00114AFE"/>
    <w:rsid w:val="001152CB"/>
    <w:rsid w:val="00123A33"/>
    <w:rsid w:val="0012445C"/>
    <w:rsid w:val="00125449"/>
    <w:rsid w:val="00126950"/>
    <w:rsid w:val="00130761"/>
    <w:rsid w:val="00131A7F"/>
    <w:rsid w:val="00132126"/>
    <w:rsid w:val="00134006"/>
    <w:rsid w:val="00134914"/>
    <w:rsid w:val="00134E05"/>
    <w:rsid w:val="0013581C"/>
    <w:rsid w:val="00135AB5"/>
    <w:rsid w:val="00136DD0"/>
    <w:rsid w:val="00137E89"/>
    <w:rsid w:val="00142D54"/>
    <w:rsid w:val="00143AC4"/>
    <w:rsid w:val="00143EDA"/>
    <w:rsid w:val="00144154"/>
    <w:rsid w:val="00144236"/>
    <w:rsid w:val="00145952"/>
    <w:rsid w:val="0014756C"/>
    <w:rsid w:val="00150524"/>
    <w:rsid w:val="00150686"/>
    <w:rsid w:val="00150FA9"/>
    <w:rsid w:val="001542F5"/>
    <w:rsid w:val="00155000"/>
    <w:rsid w:val="0015683D"/>
    <w:rsid w:val="001616C9"/>
    <w:rsid w:val="00161B5A"/>
    <w:rsid w:val="00162614"/>
    <w:rsid w:val="001635AD"/>
    <w:rsid w:val="001661C8"/>
    <w:rsid w:val="00166A7A"/>
    <w:rsid w:val="0016738F"/>
    <w:rsid w:val="00167C19"/>
    <w:rsid w:val="00170BC2"/>
    <w:rsid w:val="001729A7"/>
    <w:rsid w:val="0017358B"/>
    <w:rsid w:val="00177130"/>
    <w:rsid w:val="001806BE"/>
    <w:rsid w:val="00181ACA"/>
    <w:rsid w:val="00182690"/>
    <w:rsid w:val="00184347"/>
    <w:rsid w:val="001844BA"/>
    <w:rsid w:val="00184B81"/>
    <w:rsid w:val="00185716"/>
    <w:rsid w:val="0018626B"/>
    <w:rsid w:val="00186784"/>
    <w:rsid w:val="00186AB4"/>
    <w:rsid w:val="00186D01"/>
    <w:rsid w:val="00187651"/>
    <w:rsid w:val="00187834"/>
    <w:rsid w:val="00187951"/>
    <w:rsid w:val="001900B2"/>
    <w:rsid w:val="00190991"/>
    <w:rsid w:val="00193F3C"/>
    <w:rsid w:val="001942D1"/>
    <w:rsid w:val="00194FB7"/>
    <w:rsid w:val="00195C81"/>
    <w:rsid w:val="001974AE"/>
    <w:rsid w:val="001A0D3B"/>
    <w:rsid w:val="001A21FD"/>
    <w:rsid w:val="001A2808"/>
    <w:rsid w:val="001A2AAA"/>
    <w:rsid w:val="001A3B63"/>
    <w:rsid w:val="001A4FD2"/>
    <w:rsid w:val="001A6715"/>
    <w:rsid w:val="001A6C25"/>
    <w:rsid w:val="001A7B87"/>
    <w:rsid w:val="001B441F"/>
    <w:rsid w:val="001B494A"/>
    <w:rsid w:val="001B4991"/>
    <w:rsid w:val="001B67A8"/>
    <w:rsid w:val="001C0597"/>
    <w:rsid w:val="001C1C08"/>
    <w:rsid w:val="001C1F63"/>
    <w:rsid w:val="001C2EB4"/>
    <w:rsid w:val="001C3F94"/>
    <w:rsid w:val="001C462B"/>
    <w:rsid w:val="001C4F52"/>
    <w:rsid w:val="001C50EA"/>
    <w:rsid w:val="001C6582"/>
    <w:rsid w:val="001C66DA"/>
    <w:rsid w:val="001D0342"/>
    <w:rsid w:val="001D03C4"/>
    <w:rsid w:val="001D065E"/>
    <w:rsid w:val="001D2F63"/>
    <w:rsid w:val="001D3834"/>
    <w:rsid w:val="001D40C1"/>
    <w:rsid w:val="001D44F2"/>
    <w:rsid w:val="001D65BA"/>
    <w:rsid w:val="001E3361"/>
    <w:rsid w:val="001E4565"/>
    <w:rsid w:val="001E7665"/>
    <w:rsid w:val="001E7B0C"/>
    <w:rsid w:val="001F00F0"/>
    <w:rsid w:val="001F08AD"/>
    <w:rsid w:val="001F1E67"/>
    <w:rsid w:val="001F20D8"/>
    <w:rsid w:val="001F20ED"/>
    <w:rsid w:val="001F3387"/>
    <w:rsid w:val="001F3A67"/>
    <w:rsid w:val="001F3A7E"/>
    <w:rsid w:val="001F4463"/>
    <w:rsid w:val="001F501F"/>
    <w:rsid w:val="001F5C5D"/>
    <w:rsid w:val="001F654E"/>
    <w:rsid w:val="001F7022"/>
    <w:rsid w:val="001F7C2C"/>
    <w:rsid w:val="002002D4"/>
    <w:rsid w:val="0020139D"/>
    <w:rsid w:val="002050FF"/>
    <w:rsid w:val="0021128E"/>
    <w:rsid w:val="00211610"/>
    <w:rsid w:val="00212583"/>
    <w:rsid w:val="002135AB"/>
    <w:rsid w:val="00213821"/>
    <w:rsid w:val="00213C60"/>
    <w:rsid w:val="00214EE0"/>
    <w:rsid w:val="002150B6"/>
    <w:rsid w:val="002152FB"/>
    <w:rsid w:val="002169C2"/>
    <w:rsid w:val="00217781"/>
    <w:rsid w:val="00220B62"/>
    <w:rsid w:val="00220D28"/>
    <w:rsid w:val="00222BD3"/>
    <w:rsid w:val="00223D51"/>
    <w:rsid w:val="00225A63"/>
    <w:rsid w:val="00225DD5"/>
    <w:rsid w:val="002260E4"/>
    <w:rsid w:val="00227EA6"/>
    <w:rsid w:val="00230311"/>
    <w:rsid w:val="002324CA"/>
    <w:rsid w:val="00232E16"/>
    <w:rsid w:val="00233318"/>
    <w:rsid w:val="0023340D"/>
    <w:rsid w:val="00233D1C"/>
    <w:rsid w:val="00235A5B"/>
    <w:rsid w:val="002372D7"/>
    <w:rsid w:val="00240366"/>
    <w:rsid w:val="00241013"/>
    <w:rsid w:val="00241819"/>
    <w:rsid w:val="00243989"/>
    <w:rsid w:val="00243B8F"/>
    <w:rsid w:val="00244AD6"/>
    <w:rsid w:val="00244FDC"/>
    <w:rsid w:val="00246848"/>
    <w:rsid w:val="002477F9"/>
    <w:rsid w:val="00247829"/>
    <w:rsid w:val="00247BBA"/>
    <w:rsid w:val="002509E7"/>
    <w:rsid w:val="00252E06"/>
    <w:rsid w:val="00253F9D"/>
    <w:rsid w:val="002559C1"/>
    <w:rsid w:val="002571E8"/>
    <w:rsid w:val="002571F1"/>
    <w:rsid w:val="002606BB"/>
    <w:rsid w:val="00260766"/>
    <w:rsid w:val="002608E5"/>
    <w:rsid w:val="00261987"/>
    <w:rsid w:val="00262091"/>
    <w:rsid w:val="002630D1"/>
    <w:rsid w:val="00265D56"/>
    <w:rsid w:val="00267182"/>
    <w:rsid w:val="002677C3"/>
    <w:rsid w:val="00267855"/>
    <w:rsid w:val="0027070B"/>
    <w:rsid w:val="002712BE"/>
    <w:rsid w:val="002720DD"/>
    <w:rsid w:val="002727AB"/>
    <w:rsid w:val="00272820"/>
    <w:rsid w:val="00272F8B"/>
    <w:rsid w:val="00273268"/>
    <w:rsid w:val="00273AB8"/>
    <w:rsid w:val="00274B4D"/>
    <w:rsid w:val="00275169"/>
    <w:rsid w:val="00275739"/>
    <w:rsid w:val="002758DD"/>
    <w:rsid w:val="00280859"/>
    <w:rsid w:val="00281ABD"/>
    <w:rsid w:val="00281DC4"/>
    <w:rsid w:val="00282963"/>
    <w:rsid w:val="00284024"/>
    <w:rsid w:val="00284C6E"/>
    <w:rsid w:val="00285D26"/>
    <w:rsid w:val="00285E41"/>
    <w:rsid w:val="002865B8"/>
    <w:rsid w:val="00286B44"/>
    <w:rsid w:val="00290B98"/>
    <w:rsid w:val="0029221C"/>
    <w:rsid w:val="0029289E"/>
    <w:rsid w:val="002929EE"/>
    <w:rsid w:val="002937EB"/>
    <w:rsid w:val="00294014"/>
    <w:rsid w:val="00294CB9"/>
    <w:rsid w:val="00295323"/>
    <w:rsid w:val="002A0E77"/>
    <w:rsid w:val="002A13BB"/>
    <w:rsid w:val="002A291E"/>
    <w:rsid w:val="002A2991"/>
    <w:rsid w:val="002A3302"/>
    <w:rsid w:val="002A3E72"/>
    <w:rsid w:val="002A42E4"/>
    <w:rsid w:val="002B028A"/>
    <w:rsid w:val="002B09F5"/>
    <w:rsid w:val="002B0E75"/>
    <w:rsid w:val="002B1242"/>
    <w:rsid w:val="002B15DD"/>
    <w:rsid w:val="002B31C1"/>
    <w:rsid w:val="002B3F33"/>
    <w:rsid w:val="002B6BFC"/>
    <w:rsid w:val="002B7A83"/>
    <w:rsid w:val="002C2347"/>
    <w:rsid w:val="002C267F"/>
    <w:rsid w:val="002C26AB"/>
    <w:rsid w:val="002C411C"/>
    <w:rsid w:val="002C673C"/>
    <w:rsid w:val="002C72AB"/>
    <w:rsid w:val="002D0391"/>
    <w:rsid w:val="002D190D"/>
    <w:rsid w:val="002D1D2C"/>
    <w:rsid w:val="002D2EB7"/>
    <w:rsid w:val="002D6A0F"/>
    <w:rsid w:val="002E017D"/>
    <w:rsid w:val="002E095A"/>
    <w:rsid w:val="002E11DF"/>
    <w:rsid w:val="002E4029"/>
    <w:rsid w:val="002E5D41"/>
    <w:rsid w:val="002F0F17"/>
    <w:rsid w:val="002F10A3"/>
    <w:rsid w:val="002F2B93"/>
    <w:rsid w:val="002F3127"/>
    <w:rsid w:val="002F397D"/>
    <w:rsid w:val="002F3FB1"/>
    <w:rsid w:val="002F6097"/>
    <w:rsid w:val="002F6C75"/>
    <w:rsid w:val="002F7B7A"/>
    <w:rsid w:val="002F7EC3"/>
    <w:rsid w:val="00300EE1"/>
    <w:rsid w:val="00304A71"/>
    <w:rsid w:val="003051F4"/>
    <w:rsid w:val="00305CF0"/>
    <w:rsid w:val="0031038E"/>
    <w:rsid w:val="0031177E"/>
    <w:rsid w:val="00312CBC"/>
    <w:rsid w:val="003165E5"/>
    <w:rsid w:val="003177F9"/>
    <w:rsid w:val="003203A6"/>
    <w:rsid w:val="00320CA5"/>
    <w:rsid w:val="00321B9C"/>
    <w:rsid w:val="00322C36"/>
    <w:rsid w:val="003232A1"/>
    <w:rsid w:val="00323E30"/>
    <w:rsid w:val="00324ABB"/>
    <w:rsid w:val="00325360"/>
    <w:rsid w:val="00326424"/>
    <w:rsid w:val="00330EA0"/>
    <w:rsid w:val="00330FC7"/>
    <w:rsid w:val="0033158F"/>
    <w:rsid w:val="0033536F"/>
    <w:rsid w:val="00335643"/>
    <w:rsid w:val="00337325"/>
    <w:rsid w:val="003374D2"/>
    <w:rsid w:val="003408A4"/>
    <w:rsid w:val="003413E1"/>
    <w:rsid w:val="0034184D"/>
    <w:rsid w:val="00342031"/>
    <w:rsid w:val="00343C90"/>
    <w:rsid w:val="00346448"/>
    <w:rsid w:val="0034651A"/>
    <w:rsid w:val="00347869"/>
    <w:rsid w:val="00347B67"/>
    <w:rsid w:val="0035021B"/>
    <w:rsid w:val="00351159"/>
    <w:rsid w:val="00351986"/>
    <w:rsid w:val="003526E8"/>
    <w:rsid w:val="003561B9"/>
    <w:rsid w:val="00361414"/>
    <w:rsid w:val="003615E0"/>
    <w:rsid w:val="00361843"/>
    <w:rsid w:val="003635E4"/>
    <w:rsid w:val="00365BEA"/>
    <w:rsid w:val="003667D3"/>
    <w:rsid w:val="00367B1E"/>
    <w:rsid w:val="00370AD0"/>
    <w:rsid w:val="00371482"/>
    <w:rsid w:val="00372A48"/>
    <w:rsid w:val="00372D84"/>
    <w:rsid w:val="00374D66"/>
    <w:rsid w:val="00374ECC"/>
    <w:rsid w:val="00375196"/>
    <w:rsid w:val="00375FAB"/>
    <w:rsid w:val="003761CA"/>
    <w:rsid w:val="003763E3"/>
    <w:rsid w:val="00377E2F"/>
    <w:rsid w:val="00381DE8"/>
    <w:rsid w:val="00381ECF"/>
    <w:rsid w:val="003822B7"/>
    <w:rsid w:val="00382307"/>
    <w:rsid w:val="003829F4"/>
    <w:rsid w:val="00382CDB"/>
    <w:rsid w:val="00383340"/>
    <w:rsid w:val="003845A5"/>
    <w:rsid w:val="00384963"/>
    <w:rsid w:val="00384E17"/>
    <w:rsid w:val="00387894"/>
    <w:rsid w:val="003905B6"/>
    <w:rsid w:val="003905DA"/>
    <w:rsid w:val="00390706"/>
    <w:rsid w:val="003943C1"/>
    <w:rsid w:val="0039441E"/>
    <w:rsid w:val="00397560"/>
    <w:rsid w:val="003A018B"/>
    <w:rsid w:val="003A0DE2"/>
    <w:rsid w:val="003A1094"/>
    <w:rsid w:val="003A124F"/>
    <w:rsid w:val="003A13FD"/>
    <w:rsid w:val="003A1C3D"/>
    <w:rsid w:val="003A2118"/>
    <w:rsid w:val="003A2945"/>
    <w:rsid w:val="003A41C4"/>
    <w:rsid w:val="003A4362"/>
    <w:rsid w:val="003A49A3"/>
    <w:rsid w:val="003A592A"/>
    <w:rsid w:val="003A61D1"/>
    <w:rsid w:val="003B171C"/>
    <w:rsid w:val="003B2A00"/>
    <w:rsid w:val="003B4DA7"/>
    <w:rsid w:val="003B4F65"/>
    <w:rsid w:val="003B6160"/>
    <w:rsid w:val="003C0091"/>
    <w:rsid w:val="003C0213"/>
    <w:rsid w:val="003C12AC"/>
    <w:rsid w:val="003C1DF4"/>
    <w:rsid w:val="003C349D"/>
    <w:rsid w:val="003C3EFE"/>
    <w:rsid w:val="003C496D"/>
    <w:rsid w:val="003C59B7"/>
    <w:rsid w:val="003C6181"/>
    <w:rsid w:val="003C6884"/>
    <w:rsid w:val="003C6983"/>
    <w:rsid w:val="003C6B90"/>
    <w:rsid w:val="003C7402"/>
    <w:rsid w:val="003C7E46"/>
    <w:rsid w:val="003C7E8B"/>
    <w:rsid w:val="003D1823"/>
    <w:rsid w:val="003D2AD8"/>
    <w:rsid w:val="003D3E85"/>
    <w:rsid w:val="003D40EB"/>
    <w:rsid w:val="003D482A"/>
    <w:rsid w:val="003D7767"/>
    <w:rsid w:val="003D7E2E"/>
    <w:rsid w:val="003E0D80"/>
    <w:rsid w:val="003E1672"/>
    <w:rsid w:val="003E1EFE"/>
    <w:rsid w:val="003E2626"/>
    <w:rsid w:val="003E3196"/>
    <w:rsid w:val="003E5863"/>
    <w:rsid w:val="003E5874"/>
    <w:rsid w:val="003E5AD7"/>
    <w:rsid w:val="003E7375"/>
    <w:rsid w:val="003F132C"/>
    <w:rsid w:val="003F16D2"/>
    <w:rsid w:val="003F571F"/>
    <w:rsid w:val="003F5A66"/>
    <w:rsid w:val="003F5E87"/>
    <w:rsid w:val="003F6525"/>
    <w:rsid w:val="003F782F"/>
    <w:rsid w:val="00400DAD"/>
    <w:rsid w:val="00401159"/>
    <w:rsid w:val="004017AC"/>
    <w:rsid w:val="00402910"/>
    <w:rsid w:val="00403EE1"/>
    <w:rsid w:val="00404EA8"/>
    <w:rsid w:val="00406275"/>
    <w:rsid w:val="00406DBE"/>
    <w:rsid w:val="004078A1"/>
    <w:rsid w:val="00407FEA"/>
    <w:rsid w:val="00411385"/>
    <w:rsid w:val="0041190B"/>
    <w:rsid w:val="00413BAF"/>
    <w:rsid w:val="004170DC"/>
    <w:rsid w:val="004202D4"/>
    <w:rsid w:val="00421B1B"/>
    <w:rsid w:val="00423861"/>
    <w:rsid w:val="0042458F"/>
    <w:rsid w:val="004256B5"/>
    <w:rsid w:val="0042626D"/>
    <w:rsid w:val="004262C8"/>
    <w:rsid w:val="004326ED"/>
    <w:rsid w:val="0043463D"/>
    <w:rsid w:val="00434F93"/>
    <w:rsid w:val="004355B8"/>
    <w:rsid w:val="004355CC"/>
    <w:rsid w:val="00435CCC"/>
    <w:rsid w:val="00436758"/>
    <w:rsid w:val="00437238"/>
    <w:rsid w:val="00437E50"/>
    <w:rsid w:val="00437F61"/>
    <w:rsid w:val="00440A36"/>
    <w:rsid w:val="00441433"/>
    <w:rsid w:val="00443512"/>
    <w:rsid w:val="0044433E"/>
    <w:rsid w:val="00446831"/>
    <w:rsid w:val="0044772E"/>
    <w:rsid w:val="00447DBD"/>
    <w:rsid w:val="004506C6"/>
    <w:rsid w:val="00450784"/>
    <w:rsid w:val="004509B6"/>
    <w:rsid w:val="00450C4D"/>
    <w:rsid w:val="004510CF"/>
    <w:rsid w:val="004514FD"/>
    <w:rsid w:val="0045152A"/>
    <w:rsid w:val="00454433"/>
    <w:rsid w:val="00455060"/>
    <w:rsid w:val="0045591E"/>
    <w:rsid w:val="00461571"/>
    <w:rsid w:val="00461B07"/>
    <w:rsid w:val="00461D44"/>
    <w:rsid w:val="00462BF6"/>
    <w:rsid w:val="00463E88"/>
    <w:rsid w:val="00467010"/>
    <w:rsid w:val="004678E0"/>
    <w:rsid w:val="00470042"/>
    <w:rsid w:val="004700A5"/>
    <w:rsid w:val="004707A3"/>
    <w:rsid w:val="00471E83"/>
    <w:rsid w:val="00473A19"/>
    <w:rsid w:val="004749CD"/>
    <w:rsid w:val="00476669"/>
    <w:rsid w:val="004767A4"/>
    <w:rsid w:val="00476B84"/>
    <w:rsid w:val="00480275"/>
    <w:rsid w:val="00480736"/>
    <w:rsid w:val="00480EB0"/>
    <w:rsid w:val="0048124F"/>
    <w:rsid w:val="00482FBD"/>
    <w:rsid w:val="004832E0"/>
    <w:rsid w:val="004844D4"/>
    <w:rsid w:val="00485BE6"/>
    <w:rsid w:val="0048762B"/>
    <w:rsid w:val="00491E27"/>
    <w:rsid w:val="004925B8"/>
    <w:rsid w:val="00493907"/>
    <w:rsid w:val="00493B72"/>
    <w:rsid w:val="00494A12"/>
    <w:rsid w:val="00496617"/>
    <w:rsid w:val="00496623"/>
    <w:rsid w:val="00497633"/>
    <w:rsid w:val="004A01C2"/>
    <w:rsid w:val="004A10D8"/>
    <w:rsid w:val="004A112B"/>
    <w:rsid w:val="004A1C2C"/>
    <w:rsid w:val="004A1D16"/>
    <w:rsid w:val="004A2069"/>
    <w:rsid w:val="004A33BD"/>
    <w:rsid w:val="004A372C"/>
    <w:rsid w:val="004A394A"/>
    <w:rsid w:val="004A39DB"/>
    <w:rsid w:val="004A3D3A"/>
    <w:rsid w:val="004A4229"/>
    <w:rsid w:val="004A42E7"/>
    <w:rsid w:val="004A4F0E"/>
    <w:rsid w:val="004A6CA6"/>
    <w:rsid w:val="004B0A79"/>
    <w:rsid w:val="004B0D7E"/>
    <w:rsid w:val="004B1AED"/>
    <w:rsid w:val="004B25F2"/>
    <w:rsid w:val="004B26A5"/>
    <w:rsid w:val="004B2720"/>
    <w:rsid w:val="004B4968"/>
    <w:rsid w:val="004B4C00"/>
    <w:rsid w:val="004B5957"/>
    <w:rsid w:val="004B6548"/>
    <w:rsid w:val="004C0D2B"/>
    <w:rsid w:val="004C3884"/>
    <w:rsid w:val="004C4F08"/>
    <w:rsid w:val="004C5AB4"/>
    <w:rsid w:val="004C6982"/>
    <w:rsid w:val="004C6DEB"/>
    <w:rsid w:val="004D255B"/>
    <w:rsid w:val="004D44BC"/>
    <w:rsid w:val="004D5301"/>
    <w:rsid w:val="004D6B36"/>
    <w:rsid w:val="004E1C2A"/>
    <w:rsid w:val="004E4981"/>
    <w:rsid w:val="004E4F59"/>
    <w:rsid w:val="004E5518"/>
    <w:rsid w:val="004E599C"/>
    <w:rsid w:val="004E6F9C"/>
    <w:rsid w:val="004F0C01"/>
    <w:rsid w:val="004F2AB0"/>
    <w:rsid w:val="004F2C57"/>
    <w:rsid w:val="004F37FA"/>
    <w:rsid w:val="004F395B"/>
    <w:rsid w:val="004F3B59"/>
    <w:rsid w:val="004F4CC9"/>
    <w:rsid w:val="004F57CB"/>
    <w:rsid w:val="004F74A0"/>
    <w:rsid w:val="00501842"/>
    <w:rsid w:val="0050319F"/>
    <w:rsid w:val="00503A71"/>
    <w:rsid w:val="00506756"/>
    <w:rsid w:val="005135AF"/>
    <w:rsid w:val="005138E5"/>
    <w:rsid w:val="005139AF"/>
    <w:rsid w:val="00513BA8"/>
    <w:rsid w:val="005141D8"/>
    <w:rsid w:val="00515167"/>
    <w:rsid w:val="00515195"/>
    <w:rsid w:val="00515A6F"/>
    <w:rsid w:val="005162A5"/>
    <w:rsid w:val="00517AC6"/>
    <w:rsid w:val="00524052"/>
    <w:rsid w:val="00524440"/>
    <w:rsid w:val="00524BAB"/>
    <w:rsid w:val="0052763F"/>
    <w:rsid w:val="00527740"/>
    <w:rsid w:val="005277DB"/>
    <w:rsid w:val="00527B81"/>
    <w:rsid w:val="00527C31"/>
    <w:rsid w:val="005333AC"/>
    <w:rsid w:val="00536890"/>
    <w:rsid w:val="00541356"/>
    <w:rsid w:val="005419A8"/>
    <w:rsid w:val="005426BA"/>
    <w:rsid w:val="00543383"/>
    <w:rsid w:val="00544839"/>
    <w:rsid w:val="005449F7"/>
    <w:rsid w:val="00544CC9"/>
    <w:rsid w:val="00545487"/>
    <w:rsid w:val="00545633"/>
    <w:rsid w:val="005467B3"/>
    <w:rsid w:val="005477B7"/>
    <w:rsid w:val="005479B8"/>
    <w:rsid w:val="005522C4"/>
    <w:rsid w:val="00552D90"/>
    <w:rsid w:val="00553FAA"/>
    <w:rsid w:val="00555ECB"/>
    <w:rsid w:val="00557E44"/>
    <w:rsid w:val="00560E96"/>
    <w:rsid w:val="00561140"/>
    <w:rsid w:val="00564D41"/>
    <w:rsid w:val="00565277"/>
    <w:rsid w:val="00565926"/>
    <w:rsid w:val="005662D7"/>
    <w:rsid w:val="00566CBF"/>
    <w:rsid w:val="00567086"/>
    <w:rsid w:val="00567822"/>
    <w:rsid w:val="00567AA1"/>
    <w:rsid w:val="00571428"/>
    <w:rsid w:val="00574DE8"/>
    <w:rsid w:val="00575AC9"/>
    <w:rsid w:val="00581455"/>
    <w:rsid w:val="00582971"/>
    <w:rsid w:val="00582FD6"/>
    <w:rsid w:val="005837B3"/>
    <w:rsid w:val="00584F61"/>
    <w:rsid w:val="005852A4"/>
    <w:rsid w:val="00586B4F"/>
    <w:rsid w:val="00590036"/>
    <w:rsid w:val="0059066A"/>
    <w:rsid w:val="00591302"/>
    <w:rsid w:val="00592C7A"/>
    <w:rsid w:val="00593B34"/>
    <w:rsid w:val="005948C4"/>
    <w:rsid w:val="00595704"/>
    <w:rsid w:val="00595BC2"/>
    <w:rsid w:val="00595E06"/>
    <w:rsid w:val="00595E16"/>
    <w:rsid w:val="00596D3E"/>
    <w:rsid w:val="00597276"/>
    <w:rsid w:val="005976DA"/>
    <w:rsid w:val="00597778"/>
    <w:rsid w:val="005A099B"/>
    <w:rsid w:val="005A1303"/>
    <w:rsid w:val="005A307B"/>
    <w:rsid w:val="005A4B2C"/>
    <w:rsid w:val="005A5CA3"/>
    <w:rsid w:val="005A615E"/>
    <w:rsid w:val="005A6599"/>
    <w:rsid w:val="005A73C5"/>
    <w:rsid w:val="005B0B81"/>
    <w:rsid w:val="005B2DAD"/>
    <w:rsid w:val="005B3BAC"/>
    <w:rsid w:val="005B5635"/>
    <w:rsid w:val="005C0032"/>
    <w:rsid w:val="005C0951"/>
    <w:rsid w:val="005C22E0"/>
    <w:rsid w:val="005C26D9"/>
    <w:rsid w:val="005C2B04"/>
    <w:rsid w:val="005C472E"/>
    <w:rsid w:val="005C4F9D"/>
    <w:rsid w:val="005C5E65"/>
    <w:rsid w:val="005C6AC8"/>
    <w:rsid w:val="005C6D5B"/>
    <w:rsid w:val="005D11A0"/>
    <w:rsid w:val="005D1629"/>
    <w:rsid w:val="005D2E28"/>
    <w:rsid w:val="005D32D3"/>
    <w:rsid w:val="005D3435"/>
    <w:rsid w:val="005D3BCE"/>
    <w:rsid w:val="005D7A69"/>
    <w:rsid w:val="005E0411"/>
    <w:rsid w:val="005E2081"/>
    <w:rsid w:val="005E28C6"/>
    <w:rsid w:val="005E2F96"/>
    <w:rsid w:val="005E3707"/>
    <w:rsid w:val="005E4A0D"/>
    <w:rsid w:val="005E4E99"/>
    <w:rsid w:val="005E58EA"/>
    <w:rsid w:val="005E65F3"/>
    <w:rsid w:val="005F1293"/>
    <w:rsid w:val="005F15AB"/>
    <w:rsid w:val="005F4371"/>
    <w:rsid w:val="005F4DE6"/>
    <w:rsid w:val="005F57A4"/>
    <w:rsid w:val="005F5AAE"/>
    <w:rsid w:val="005F5D14"/>
    <w:rsid w:val="005F62E8"/>
    <w:rsid w:val="005F654D"/>
    <w:rsid w:val="005F7665"/>
    <w:rsid w:val="005F7921"/>
    <w:rsid w:val="005F7C14"/>
    <w:rsid w:val="005F7D5C"/>
    <w:rsid w:val="005F7ECF"/>
    <w:rsid w:val="00600452"/>
    <w:rsid w:val="00601B1D"/>
    <w:rsid w:val="00602520"/>
    <w:rsid w:val="00602947"/>
    <w:rsid w:val="006033B3"/>
    <w:rsid w:val="00604596"/>
    <w:rsid w:val="006048CE"/>
    <w:rsid w:val="0060584D"/>
    <w:rsid w:val="00605C84"/>
    <w:rsid w:val="00607838"/>
    <w:rsid w:val="00610B3C"/>
    <w:rsid w:val="0061131A"/>
    <w:rsid w:val="0061239C"/>
    <w:rsid w:val="006156D7"/>
    <w:rsid w:val="00615E09"/>
    <w:rsid w:val="00615F47"/>
    <w:rsid w:val="0061684F"/>
    <w:rsid w:val="00620A5C"/>
    <w:rsid w:val="00621D4F"/>
    <w:rsid w:val="006228E7"/>
    <w:rsid w:val="006239F1"/>
    <w:rsid w:val="00623E89"/>
    <w:rsid w:val="00623EAC"/>
    <w:rsid w:val="006242B1"/>
    <w:rsid w:val="006247D8"/>
    <w:rsid w:val="00625006"/>
    <w:rsid w:val="006262FF"/>
    <w:rsid w:val="00627957"/>
    <w:rsid w:val="0063029E"/>
    <w:rsid w:val="00630976"/>
    <w:rsid w:val="0063149F"/>
    <w:rsid w:val="006314E2"/>
    <w:rsid w:val="00631B4D"/>
    <w:rsid w:val="00632A1C"/>
    <w:rsid w:val="00632CF1"/>
    <w:rsid w:val="00632DEA"/>
    <w:rsid w:val="0063428A"/>
    <w:rsid w:val="00635D93"/>
    <w:rsid w:val="00637877"/>
    <w:rsid w:val="00641FA1"/>
    <w:rsid w:val="00643799"/>
    <w:rsid w:val="0064450A"/>
    <w:rsid w:val="00645632"/>
    <w:rsid w:val="00645B92"/>
    <w:rsid w:val="00646E25"/>
    <w:rsid w:val="00647953"/>
    <w:rsid w:val="00647C63"/>
    <w:rsid w:val="006503A9"/>
    <w:rsid w:val="00650590"/>
    <w:rsid w:val="00650FC3"/>
    <w:rsid w:val="0065190C"/>
    <w:rsid w:val="0065624A"/>
    <w:rsid w:val="006607D0"/>
    <w:rsid w:val="00662DDB"/>
    <w:rsid w:val="0066355E"/>
    <w:rsid w:val="006642CA"/>
    <w:rsid w:val="00664893"/>
    <w:rsid w:val="00665978"/>
    <w:rsid w:val="00665F57"/>
    <w:rsid w:val="00665F72"/>
    <w:rsid w:val="006674A8"/>
    <w:rsid w:val="0066781A"/>
    <w:rsid w:val="00667D3B"/>
    <w:rsid w:val="006730B8"/>
    <w:rsid w:val="0067568F"/>
    <w:rsid w:val="00676831"/>
    <w:rsid w:val="00676F3B"/>
    <w:rsid w:val="0067741D"/>
    <w:rsid w:val="00680B29"/>
    <w:rsid w:val="006810F9"/>
    <w:rsid w:val="00682E16"/>
    <w:rsid w:val="00684ED0"/>
    <w:rsid w:val="006869E5"/>
    <w:rsid w:val="00686C78"/>
    <w:rsid w:val="00686FFE"/>
    <w:rsid w:val="0068705B"/>
    <w:rsid w:val="00687A18"/>
    <w:rsid w:val="00690346"/>
    <w:rsid w:val="0069090D"/>
    <w:rsid w:val="00690E87"/>
    <w:rsid w:val="00692424"/>
    <w:rsid w:val="00692BA5"/>
    <w:rsid w:val="00694922"/>
    <w:rsid w:val="00696799"/>
    <w:rsid w:val="006A107B"/>
    <w:rsid w:val="006A14AF"/>
    <w:rsid w:val="006A2882"/>
    <w:rsid w:val="006A3E84"/>
    <w:rsid w:val="006A4524"/>
    <w:rsid w:val="006A6714"/>
    <w:rsid w:val="006A6ED3"/>
    <w:rsid w:val="006A74E7"/>
    <w:rsid w:val="006A76EC"/>
    <w:rsid w:val="006B02A5"/>
    <w:rsid w:val="006B3422"/>
    <w:rsid w:val="006B3E01"/>
    <w:rsid w:val="006B3E2C"/>
    <w:rsid w:val="006B61FC"/>
    <w:rsid w:val="006B62B3"/>
    <w:rsid w:val="006B6BFB"/>
    <w:rsid w:val="006B6FA3"/>
    <w:rsid w:val="006B7F7C"/>
    <w:rsid w:val="006C0E51"/>
    <w:rsid w:val="006C1E2B"/>
    <w:rsid w:val="006C2530"/>
    <w:rsid w:val="006C2DDD"/>
    <w:rsid w:val="006C2F58"/>
    <w:rsid w:val="006C44E6"/>
    <w:rsid w:val="006C455B"/>
    <w:rsid w:val="006C6472"/>
    <w:rsid w:val="006C6A4F"/>
    <w:rsid w:val="006C6AAC"/>
    <w:rsid w:val="006C6C02"/>
    <w:rsid w:val="006C6EEB"/>
    <w:rsid w:val="006D1737"/>
    <w:rsid w:val="006D3B02"/>
    <w:rsid w:val="006D44C8"/>
    <w:rsid w:val="006D49D7"/>
    <w:rsid w:val="006D4BD1"/>
    <w:rsid w:val="006D52E5"/>
    <w:rsid w:val="006D5BE8"/>
    <w:rsid w:val="006D5E55"/>
    <w:rsid w:val="006D6657"/>
    <w:rsid w:val="006E280C"/>
    <w:rsid w:val="006E3E14"/>
    <w:rsid w:val="006E4E08"/>
    <w:rsid w:val="006E6CF8"/>
    <w:rsid w:val="006E6E5D"/>
    <w:rsid w:val="006F237D"/>
    <w:rsid w:val="006F28E8"/>
    <w:rsid w:val="006F3717"/>
    <w:rsid w:val="006F3769"/>
    <w:rsid w:val="006F3A5D"/>
    <w:rsid w:val="006F3B84"/>
    <w:rsid w:val="006F5B69"/>
    <w:rsid w:val="006F6BEB"/>
    <w:rsid w:val="006F6F5A"/>
    <w:rsid w:val="00700431"/>
    <w:rsid w:val="007021D5"/>
    <w:rsid w:val="0070242A"/>
    <w:rsid w:val="007029F9"/>
    <w:rsid w:val="00702C1F"/>
    <w:rsid w:val="00702D79"/>
    <w:rsid w:val="00702FEF"/>
    <w:rsid w:val="00703A7E"/>
    <w:rsid w:val="00703D33"/>
    <w:rsid w:val="00703EAA"/>
    <w:rsid w:val="00705631"/>
    <w:rsid w:val="00705D0E"/>
    <w:rsid w:val="00706710"/>
    <w:rsid w:val="0070679B"/>
    <w:rsid w:val="00707418"/>
    <w:rsid w:val="007074B1"/>
    <w:rsid w:val="00710976"/>
    <w:rsid w:val="0071279A"/>
    <w:rsid w:val="00713B2B"/>
    <w:rsid w:val="00715BF2"/>
    <w:rsid w:val="007166EF"/>
    <w:rsid w:val="00716850"/>
    <w:rsid w:val="00716DB7"/>
    <w:rsid w:val="00717341"/>
    <w:rsid w:val="007175DE"/>
    <w:rsid w:val="007201CF"/>
    <w:rsid w:val="00722E1D"/>
    <w:rsid w:val="007263B1"/>
    <w:rsid w:val="007307B3"/>
    <w:rsid w:val="00731781"/>
    <w:rsid w:val="007339F1"/>
    <w:rsid w:val="00734C5C"/>
    <w:rsid w:val="007353C3"/>
    <w:rsid w:val="0073567A"/>
    <w:rsid w:val="007356C0"/>
    <w:rsid w:val="00736384"/>
    <w:rsid w:val="00736E3E"/>
    <w:rsid w:val="00737A3C"/>
    <w:rsid w:val="00737C13"/>
    <w:rsid w:val="00742736"/>
    <w:rsid w:val="00743A27"/>
    <w:rsid w:val="00743CA2"/>
    <w:rsid w:val="00744BE7"/>
    <w:rsid w:val="0074711C"/>
    <w:rsid w:val="007479F1"/>
    <w:rsid w:val="00747F8F"/>
    <w:rsid w:val="00750212"/>
    <w:rsid w:val="00750EF5"/>
    <w:rsid w:val="00751294"/>
    <w:rsid w:val="00751B54"/>
    <w:rsid w:val="00753B69"/>
    <w:rsid w:val="00753BA3"/>
    <w:rsid w:val="00756425"/>
    <w:rsid w:val="00757CB2"/>
    <w:rsid w:val="00757D59"/>
    <w:rsid w:val="00761EAC"/>
    <w:rsid w:val="0076240D"/>
    <w:rsid w:val="007633C0"/>
    <w:rsid w:val="007640A8"/>
    <w:rsid w:val="00767EA7"/>
    <w:rsid w:val="00770230"/>
    <w:rsid w:val="00772D94"/>
    <w:rsid w:val="0077302D"/>
    <w:rsid w:val="00773CCB"/>
    <w:rsid w:val="00773D00"/>
    <w:rsid w:val="00775209"/>
    <w:rsid w:val="007763CE"/>
    <w:rsid w:val="00776718"/>
    <w:rsid w:val="00776A9A"/>
    <w:rsid w:val="007778B0"/>
    <w:rsid w:val="0078062F"/>
    <w:rsid w:val="007806B8"/>
    <w:rsid w:val="00781D39"/>
    <w:rsid w:val="00783C49"/>
    <w:rsid w:val="007842C1"/>
    <w:rsid w:val="00784929"/>
    <w:rsid w:val="007856FE"/>
    <w:rsid w:val="00785810"/>
    <w:rsid w:val="0078636F"/>
    <w:rsid w:val="00787CE7"/>
    <w:rsid w:val="00787EE6"/>
    <w:rsid w:val="00791642"/>
    <w:rsid w:val="00793CBA"/>
    <w:rsid w:val="00794789"/>
    <w:rsid w:val="007977D9"/>
    <w:rsid w:val="007A01C9"/>
    <w:rsid w:val="007A3651"/>
    <w:rsid w:val="007A3697"/>
    <w:rsid w:val="007A3A78"/>
    <w:rsid w:val="007A462D"/>
    <w:rsid w:val="007A4E5A"/>
    <w:rsid w:val="007A5366"/>
    <w:rsid w:val="007A5A13"/>
    <w:rsid w:val="007A68DA"/>
    <w:rsid w:val="007A6EA3"/>
    <w:rsid w:val="007A7440"/>
    <w:rsid w:val="007B0362"/>
    <w:rsid w:val="007B2311"/>
    <w:rsid w:val="007B2F8E"/>
    <w:rsid w:val="007B32BF"/>
    <w:rsid w:val="007B354E"/>
    <w:rsid w:val="007B44FD"/>
    <w:rsid w:val="007B6289"/>
    <w:rsid w:val="007C0181"/>
    <w:rsid w:val="007C0758"/>
    <w:rsid w:val="007C1CD4"/>
    <w:rsid w:val="007C253C"/>
    <w:rsid w:val="007C357F"/>
    <w:rsid w:val="007C3602"/>
    <w:rsid w:val="007C6D14"/>
    <w:rsid w:val="007D2BD1"/>
    <w:rsid w:val="007D4E08"/>
    <w:rsid w:val="007D55D7"/>
    <w:rsid w:val="007D58B5"/>
    <w:rsid w:val="007D7F4B"/>
    <w:rsid w:val="007E3E85"/>
    <w:rsid w:val="007E430B"/>
    <w:rsid w:val="007E5CD7"/>
    <w:rsid w:val="007E6200"/>
    <w:rsid w:val="007E63E9"/>
    <w:rsid w:val="007E77DC"/>
    <w:rsid w:val="007F050E"/>
    <w:rsid w:val="007F08E0"/>
    <w:rsid w:val="007F158C"/>
    <w:rsid w:val="007F2557"/>
    <w:rsid w:val="007F3DD9"/>
    <w:rsid w:val="007F3F34"/>
    <w:rsid w:val="007F4E24"/>
    <w:rsid w:val="007F57B1"/>
    <w:rsid w:val="007F7D13"/>
    <w:rsid w:val="007F7EA1"/>
    <w:rsid w:val="0080081F"/>
    <w:rsid w:val="008025E8"/>
    <w:rsid w:val="00803672"/>
    <w:rsid w:val="00805362"/>
    <w:rsid w:val="00805748"/>
    <w:rsid w:val="00805A7E"/>
    <w:rsid w:val="00807BEA"/>
    <w:rsid w:val="00814F99"/>
    <w:rsid w:val="008157F4"/>
    <w:rsid w:val="00815810"/>
    <w:rsid w:val="00815A20"/>
    <w:rsid w:val="00823EC8"/>
    <w:rsid w:val="00825AD4"/>
    <w:rsid w:val="00826FB5"/>
    <w:rsid w:val="008270BF"/>
    <w:rsid w:val="00827B42"/>
    <w:rsid w:val="008317F5"/>
    <w:rsid w:val="00831860"/>
    <w:rsid w:val="00831F59"/>
    <w:rsid w:val="0083515B"/>
    <w:rsid w:val="00840085"/>
    <w:rsid w:val="00840535"/>
    <w:rsid w:val="00840EFE"/>
    <w:rsid w:val="0084203C"/>
    <w:rsid w:val="00842487"/>
    <w:rsid w:val="00842916"/>
    <w:rsid w:val="00843190"/>
    <w:rsid w:val="00843377"/>
    <w:rsid w:val="00844E6B"/>
    <w:rsid w:val="00845017"/>
    <w:rsid w:val="00845C31"/>
    <w:rsid w:val="00845F2E"/>
    <w:rsid w:val="008465A2"/>
    <w:rsid w:val="008504B3"/>
    <w:rsid w:val="00850584"/>
    <w:rsid w:val="00850C61"/>
    <w:rsid w:val="00850DA0"/>
    <w:rsid w:val="0085139A"/>
    <w:rsid w:val="00851ADD"/>
    <w:rsid w:val="00855986"/>
    <w:rsid w:val="00856603"/>
    <w:rsid w:val="00862C52"/>
    <w:rsid w:val="00862CA0"/>
    <w:rsid w:val="008670DF"/>
    <w:rsid w:val="008673C9"/>
    <w:rsid w:val="008678AE"/>
    <w:rsid w:val="00867C80"/>
    <w:rsid w:val="00867CD2"/>
    <w:rsid w:val="00870872"/>
    <w:rsid w:val="00873023"/>
    <w:rsid w:val="0087317B"/>
    <w:rsid w:val="00873461"/>
    <w:rsid w:val="008754B0"/>
    <w:rsid w:val="00875E29"/>
    <w:rsid w:val="00880AC2"/>
    <w:rsid w:val="00882C43"/>
    <w:rsid w:val="00883413"/>
    <w:rsid w:val="0088553E"/>
    <w:rsid w:val="0088560D"/>
    <w:rsid w:val="00886848"/>
    <w:rsid w:val="00887ECE"/>
    <w:rsid w:val="008900E1"/>
    <w:rsid w:val="00890C9D"/>
    <w:rsid w:val="008917D1"/>
    <w:rsid w:val="008919BA"/>
    <w:rsid w:val="00892558"/>
    <w:rsid w:val="00892685"/>
    <w:rsid w:val="0089288B"/>
    <w:rsid w:val="00893835"/>
    <w:rsid w:val="008942E8"/>
    <w:rsid w:val="00895CFD"/>
    <w:rsid w:val="00895ECA"/>
    <w:rsid w:val="0089600E"/>
    <w:rsid w:val="00897E09"/>
    <w:rsid w:val="008A1008"/>
    <w:rsid w:val="008A2E69"/>
    <w:rsid w:val="008A319B"/>
    <w:rsid w:val="008A41A6"/>
    <w:rsid w:val="008A4FB7"/>
    <w:rsid w:val="008B0F02"/>
    <w:rsid w:val="008B1767"/>
    <w:rsid w:val="008B2998"/>
    <w:rsid w:val="008B3CDF"/>
    <w:rsid w:val="008B653D"/>
    <w:rsid w:val="008B730B"/>
    <w:rsid w:val="008C23BA"/>
    <w:rsid w:val="008C2A0B"/>
    <w:rsid w:val="008C4D40"/>
    <w:rsid w:val="008C59BF"/>
    <w:rsid w:val="008C6323"/>
    <w:rsid w:val="008C64C1"/>
    <w:rsid w:val="008C6793"/>
    <w:rsid w:val="008C74CF"/>
    <w:rsid w:val="008C7E3A"/>
    <w:rsid w:val="008D2183"/>
    <w:rsid w:val="008D29D7"/>
    <w:rsid w:val="008D2FB7"/>
    <w:rsid w:val="008D2FF9"/>
    <w:rsid w:val="008D4DC3"/>
    <w:rsid w:val="008D55D1"/>
    <w:rsid w:val="008D6916"/>
    <w:rsid w:val="008D6FE2"/>
    <w:rsid w:val="008E0D83"/>
    <w:rsid w:val="008E0EBB"/>
    <w:rsid w:val="008E1E78"/>
    <w:rsid w:val="008E2E2E"/>
    <w:rsid w:val="008E58F4"/>
    <w:rsid w:val="008F5EBE"/>
    <w:rsid w:val="008F7C7C"/>
    <w:rsid w:val="00900094"/>
    <w:rsid w:val="00900D9A"/>
    <w:rsid w:val="0090124F"/>
    <w:rsid w:val="00901BE5"/>
    <w:rsid w:val="0090204F"/>
    <w:rsid w:val="009029E3"/>
    <w:rsid w:val="00902C6E"/>
    <w:rsid w:val="00902D29"/>
    <w:rsid w:val="009030C3"/>
    <w:rsid w:val="0090559B"/>
    <w:rsid w:val="009065E7"/>
    <w:rsid w:val="00911694"/>
    <w:rsid w:val="00911C3A"/>
    <w:rsid w:val="00912445"/>
    <w:rsid w:val="00914EE7"/>
    <w:rsid w:val="0091679C"/>
    <w:rsid w:val="00916D28"/>
    <w:rsid w:val="00916DDE"/>
    <w:rsid w:val="0091754D"/>
    <w:rsid w:val="009179F0"/>
    <w:rsid w:val="00917CC9"/>
    <w:rsid w:val="00917D62"/>
    <w:rsid w:val="00917D75"/>
    <w:rsid w:val="00917F7C"/>
    <w:rsid w:val="00920744"/>
    <w:rsid w:val="009207D9"/>
    <w:rsid w:val="009229B2"/>
    <w:rsid w:val="00923396"/>
    <w:rsid w:val="00924F61"/>
    <w:rsid w:val="009257EA"/>
    <w:rsid w:val="00925B82"/>
    <w:rsid w:val="00926582"/>
    <w:rsid w:val="00926C35"/>
    <w:rsid w:val="0092782A"/>
    <w:rsid w:val="009305A0"/>
    <w:rsid w:val="00932482"/>
    <w:rsid w:val="009357D8"/>
    <w:rsid w:val="00937527"/>
    <w:rsid w:val="00937945"/>
    <w:rsid w:val="0094181C"/>
    <w:rsid w:val="00943377"/>
    <w:rsid w:val="00943D40"/>
    <w:rsid w:val="00943DA9"/>
    <w:rsid w:val="00943FE6"/>
    <w:rsid w:val="009445CB"/>
    <w:rsid w:val="009445CE"/>
    <w:rsid w:val="00944D2E"/>
    <w:rsid w:val="0094613A"/>
    <w:rsid w:val="00950D92"/>
    <w:rsid w:val="009516D5"/>
    <w:rsid w:val="00952B3C"/>
    <w:rsid w:val="00953F83"/>
    <w:rsid w:val="00954C47"/>
    <w:rsid w:val="009556AC"/>
    <w:rsid w:val="00955FA0"/>
    <w:rsid w:val="00956D0D"/>
    <w:rsid w:val="00957A7C"/>
    <w:rsid w:val="00960777"/>
    <w:rsid w:val="00960858"/>
    <w:rsid w:val="009615E1"/>
    <w:rsid w:val="009618C6"/>
    <w:rsid w:val="00962CD1"/>
    <w:rsid w:val="00962EED"/>
    <w:rsid w:val="00963D41"/>
    <w:rsid w:val="00965E8B"/>
    <w:rsid w:val="00966598"/>
    <w:rsid w:val="009670D6"/>
    <w:rsid w:val="00967156"/>
    <w:rsid w:val="00967244"/>
    <w:rsid w:val="00970404"/>
    <w:rsid w:val="00971593"/>
    <w:rsid w:val="009725C9"/>
    <w:rsid w:val="0097339B"/>
    <w:rsid w:val="00975FB1"/>
    <w:rsid w:val="00976876"/>
    <w:rsid w:val="0098108D"/>
    <w:rsid w:val="00981C0C"/>
    <w:rsid w:val="00982922"/>
    <w:rsid w:val="009835D6"/>
    <w:rsid w:val="00983C64"/>
    <w:rsid w:val="00984629"/>
    <w:rsid w:val="00984AD8"/>
    <w:rsid w:val="009905CA"/>
    <w:rsid w:val="00991FD1"/>
    <w:rsid w:val="00992604"/>
    <w:rsid w:val="009937D7"/>
    <w:rsid w:val="0099480F"/>
    <w:rsid w:val="00995D51"/>
    <w:rsid w:val="009A0239"/>
    <w:rsid w:val="009A1C94"/>
    <w:rsid w:val="009A2A6D"/>
    <w:rsid w:val="009A46A8"/>
    <w:rsid w:val="009A4D05"/>
    <w:rsid w:val="009A50FB"/>
    <w:rsid w:val="009A5A05"/>
    <w:rsid w:val="009A724B"/>
    <w:rsid w:val="009A74C3"/>
    <w:rsid w:val="009B2322"/>
    <w:rsid w:val="009B54B2"/>
    <w:rsid w:val="009B6DF7"/>
    <w:rsid w:val="009B7264"/>
    <w:rsid w:val="009B730B"/>
    <w:rsid w:val="009C0337"/>
    <w:rsid w:val="009C18B8"/>
    <w:rsid w:val="009C3730"/>
    <w:rsid w:val="009C3CED"/>
    <w:rsid w:val="009C6076"/>
    <w:rsid w:val="009C6D0C"/>
    <w:rsid w:val="009C79C9"/>
    <w:rsid w:val="009D2C39"/>
    <w:rsid w:val="009D6821"/>
    <w:rsid w:val="009D73A3"/>
    <w:rsid w:val="009E02FD"/>
    <w:rsid w:val="009E14F8"/>
    <w:rsid w:val="009E1863"/>
    <w:rsid w:val="009E2F5B"/>
    <w:rsid w:val="009E3C5A"/>
    <w:rsid w:val="009E4812"/>
    <w:rsid w:val="009E4BBD"/>
    <w:rsid w:val="009E4E6F"/>
    <w:rsid w:val="009E524A"/>
    <w:rsid w:val="009E59C6"/>
    <w:rsid w:val="009E674A"/>
    <w:rsid w:val="009E77B3"/>
    <w:rsid w:val="009F1554"/>
    <w:rsid w:val="009F1577"/>
    <w:rsid w:val="009F2AEA"/>
    <w:rsid w:val="009F2E82"/>
    <w:rsid w:val="009F3D1B"/>
    <w:rsid w:val="009F6C3F"/>
    <w:rsid w:val="009F6DFB"/>
    <w:rsid w:val="009F70D6"/>
    <w:rsid w:val="009F7313"/>
    <w:rsid w:val="009F7713"/>
    <w:rsid w:val="00A01449"/>
    <w:rsid w:val="00A015A5"/>
    <w:rsid w:val="00A01E76"/>
    <w:rsid w:val="00A1070D"/>
    <w:rsid w:val="00A107A8"/>
    <w:rsid w:val="00A10F56"/>
    <w:rsid w:val="00A11E35"/>
    <w:rsid w:val="00A12224"/>
    <w:rsid w:val="00A1228B"/>
    <w:rsid w:val="00A130CB"/>
    <w:rsid w:val="00A138FD"/>
    <w:rsid w:val="00A14A0F"/>
    <w:rsid w:val="00A15A2C"/>
    <w:rsid w:val="00A167E4"/>
    <w:rsid w:val="00A16E1E"/>
    <w:rsid w:val="00A1733D"/>
    <w:rsid w:val="00A20EF5"/>
    <w:rsid w:val="00A24357"/>
    <w:rsid w:val="00A25F7D"/>
    <w:rsid w:val="00A264C8"/>
    <w:rsid w:val="00A26975"/>
    <w:rsid w:val="00A27EDE"/>
    <w:rsid w:val="00A30657"/>
    <w:rsid w:val="00A30F0F"/>
    <w:rsid w:val="00A317BA"/>
    <w:rsid w:val="00A33EC8"/>
    <w:rsid w:val="00A3418F"/>
    <w:rsid w:val="00A34570"/>
    <w:rsid w:val="00A360DA"/>
    <w:rsid w:val="00A360EF"/>
    <w:rsid w:val="00A364FE"/>
    <w:rsid w:val="00A36E60"/>
    <w:rsid w:val="00A37A99"/>
    <w:rsid w:val="00A40A8E"/>
    <w:rsid w:val="00A40EBA"/>
    <w:rsid w:val="00A415A8"/>
    <w:rsid w:val="00A42285"/>
    <w:rsid w:val="00A44E7C"/>
    <w:rsid w:val="00A4586B"/>
    <w:rsid w:val="00A46AE6"/>
    <w:rsid w:val="00A51016"/>
    <w:rsid w:val="00A51129"/>
    <w:rsid w:val="00A533E0"/>
    <w:rsid w:val="00A53F9F"/>
    <w:rsid w:val="00A5570D"/>
    <w:rsid w:val="00A5573F"/>
    <w:rsid w:val="00A561C1"/>
    <w:rsid w:val="00A563E5"/>
    <w:rsid w:val="00A57376"/>
    <w:rsid w:val="00A611F3"/>
    <w:rsid w:val="00A61ED3"/>
    <w:rsid w:val="00A620B3"/>
    <w:rsid w:val="00A63507"/>
    <w:rsid w:val="00A65D0C"/>
    <w:rsid w:val="00A669D1"/>
    <w:rsid w:val="00A7124E"/>
    <w:rsid w:val="00A746F8"/>
    <w:rsid w:val="00A74CC1"/>
    <w:rsid w:val="00A75622"/>
    <w:rsid w:val="00A7736E"/>
    <w:rsid w:val="00A80F59"/>
    <w:rsid w:val="00A814A6"/>
    <w:rsid w:val="00A8369E"/>
    <w:rsid w:val="00A841C9"/>
    <w:rsid w:val="00A8536F"/>
    <w:rsid w:val="00A858FF"/>
    <w:rsid w:val="00A85A35"/>
    <w:rsid w:val="00A864FC"/>
    <w:rsid w:val="00A87C6F"/>
    <w:rsid w:val="00A87F27"/>
    <w:rsid w:val="00A91182"/>
    <w:rsid w:val="00A945BF"/>
    <w:rsid w:val="00A95CDB"/>
    <w:rsid w:val="00A96921"/>
    <w:rsid w:val="00A96BB1"/>
    <w:rsid w:val="00A96D96"/>
    <w:rsid w:val="00A97A67"/>
    <w:rsid w:val="00AA2F46"/>
    <w:rsid w:val="00AA30F9"/>
    <w:rsid w:val="00AA36DD"/>
    <w:rsid w:val="00AA4328"/>
    <w:rsid w:val="00AA54F5"/>
    <w:rsid w:val="00AA77CD"/>
    <w:rsid w:val="00AB08BA"/>
    <w:rsid w:val="00AB1916"/>
    <w:rsid w:val="00AB2808"/>
    <w:rsid w:val="00AB3CEC"/>
    <w:rsid w:val="00AB48EB"/>
    <w:rsid w:val="00AB4B4C"/>
    <w:rsid w:val="00AB7A7D"/>
    <w:rsid w:val="00AB7B56"/>
    <w:rsid w:val="00AB7DEC"/>
    <w:rsid w:val="00AC1167"/>
    <w:rsid w:val="00AC1525"/>
    <w:rsid w:val="00AC17BD"/>
    <w:rsid w:val="00AC25F7"/>
    <w:rsid w:val="00AC26FC"/>
    <w:rsid w:val="00AC2E48"/>
    <w:rsid w:val="00AC3B2A"/>
    <w:rsid w:val="00AC419C"/>
    <w:rsid w:val="00AC45A9"/>
    <w:rsid w:val="00AC4741"/>
    <w:rsid w:val="00AC5381"/>
    <w:rsid w:val="00AC6DAA"/>
    <w:rsid w:val="00AC7FE9"/>
    <w:rsid w:val="00AD21CD"/>
    <w:rsid w:val="00AD29B1"/>
    <w:rsid w:val="00AD2AA2"/>
    <w:rsid w:val="00AD6EC6"/>
    <w:rsid w:val="00AD6ECA"/>
    <w:rsid w:val="00AD7F28"/>
    <w:rsid w:val="00AE0708"/>
    <w:rsid w:val="00AE1E04"/>
    <w:rsid w:val="00AE4251"/>
    <w:rsid w:val="00AE5C10"/>
    <w:rsid w:val="00AE691B"/>
    <w:rsid w:val="00AF0263"/>
    <w:rsid w:val="00AF1718"/>
    <w:rsid w:val="00AF21C1"/>
    <w:rsid w:val="00AF507C"/>
    <w:rsid w:val="00AF65E4"/>
    <w:rsid w:val="00AF7DDE"/>
    <w:rsid w:val="00B0116E"/>
    <w:rsid w:val="00B03E5B"/>
    <w:rsid w:val="00B050B3"/>
    <w:rsid w:val="00B0530D"/>
    <w:rsid w:val="00B058C6"/>
    <w:rsid w:val="00B05A79"/>
    <w:rsid w:val="00B062B5"/>
    <w:rsid w:val="00B07F91"/>
    <w:rsid w:val="00B10049"/>
    <w:rsid w:val="00B1090F"/>
    <w:rsid w:val="00B12CE4"/>
    <w:rsid w:val="00B13078"/>
    <w:rsid w:val="00B13646"/>
    <w:rsid w:val="00B13A24"/>
    <w:rsid w:val="00B1431D"/>
    <w:rsid w:val="00B14DBA"/>
    <w:rsid w:val="00B14E6B"/>
    <w:rsid w:val="00B14E8A"/>
    <w:rsid w:val="00B14F7E"/>
    <w:rsid w:val="00B157A2"/>
    <w:rsid w:val="00B1595F"/>
    <w:rsid w:val="00B15E78"/>
    <w:rsid w:val="00B213AB"/>
    <w:rsid w:val="00B22B81"/>
    <w:rsid w:val="00B24D15"/>
    <w:rsid w:val="00B303EF"/>
    <w:rsid w:val="00B307A2"/>
    <w:rsid w:val="00B31366"/>
    <w:rsid w:val="00B313A1"/>
    <w:rsid w:val="00B31597"/>
    <w:rsid w:val="00B316D0"/>
    <w:rsid w:val="00B31E07"/>
    <w:rsid w:val="00B32896"/>
    <w:rsid w:val="00B3403F"/>
    <w:rsid w:val="00B40907"/>
    <w:rsid w:val="00B420B6"/>
    <w:rsid w:val="00B43539"/>
    <w:rsid w:val="00B4399B"/>
    <w:rsid w:val="00B453EC"/>
    <w:rsid w:val="00B4563D"/>
    <w:rsid w:val="00B47DE1"/>
    <w:rsid w:val="00B503E8"/>
    <w:rsid w:val="00B503F1"/>
    <w:rsid w:val="00B51289"/>
    <w:rsid w:val="00B51B54"/>
    <w:rsid w:val="00B51B6F"/>
    <w:rsid w:val="00B52A35"/>
    <w:rsid w:val="00B550F2"/>
    <w:rsid w:val="00B551ED"/>
    <w:rsid w:val="00B55C6D"/>
    <w:rsid w:val="00B57404"/>
    <w:rsid w:val="00B60289"/>
    <w:rsid w:val="00B606C8"/>
    <w:rsid w:val="00B607AC"/>
    <w:rsid w:val="00B61B69"/>
    <w:rsid w:val="00B63C24"/>
    <w:rsid w:val="00B64BA2"/>
    <w:rsid w:val="00B658D1"/>
    <w:rsid w:val="00B659E7"/>
    <w:rsid w:val="00B65F09"/>
    <w:rsid w:val="00B66898"/>
    <w:rsid w:val="00B70A25"/>
    <w:rsid w:val="00B70C6C"/>
    <w:rsid w:val="00B70DA0"/>
    <w:rsid w:val="00B715C3"/>
    <w:rsid w:val="00B74B55"/>
    <w:rsid w:val="00B74FB8"/>
    <w:rsid w:val="00B75990"/>
    <w:rsid w:val="00B763DE"/>
    <w:rsid w:val="00B80C0C"/>
    <w:rsid w:val="00B818B2"/>
    <w:rsid w:val="00B8244C"/>
    <w:rsid w:val="00B832BC"/>
    <w:rsid w:val="00B86BF5"/>
    <w:rsid w:val="00B87CF9"/>
    <w:rsid w:val="00B903D2"/>
    <w:rsid w:val="00B917F5"/>
    <w:rsid w:val="00B91E3F"/>
    <w:rsid w:val="00B92325"/>
    <w:rsid w:val="00B92D1E"/>
    <w:rsid w:val="00B959BC"/>
    <w:rsid w:val="00B95A0B"/>
    <w:rsid w:val="00B967FF"/>
    <w:rsid w:val="00B96AE6"/>
    <w:rsid w:val="00B975F8"/>
    <w:rsid w:val="00B979E7"/>
    <w:rsid w:val="00B97B00"/>
    <w:rsid w:val="00BA1301"/>
    <w:rsid w:val="00BA3433"/>
    <w:rsid w:val="00BA6566"/>
    <w:rsid w:val="00BA7203"/>
    <w:rsid w:val="00BB101A"/>
    <w:rsid w:val="00BB2627"/>
    <w:rsid w:val="00BB3E04"/>
    <w:rsid w:val="00BB5524"/>
    <w:rsid w:val="00BB6712"/>
    <w:rsid w:val="00BB6787"/>
    <w:rsid w:val="00BC14F2"/>
    <w:rsid w:val="00BC6001"/>
    <w:rsid w:val="00BC75A1"/>
    <w:rsid w:val="00BD00C2"/>
    <w:rsid w:val="00BD318C"/>
    <w:rsid w:val="00BD4C02"/>
    <w:rsid w:val="00BD4FD8"/>
    <w:rsid w:val="00BD65DF"/>
    <w:rsid w:val="00BE0E95"/>
    <w:rsid w:val="00BE0F4D"/>
    <w:rsid w:val="00BE0FEC"/>
    <w:rsid w:val="00BE14BF"/>
    <w:rsid w:val="00BE17A0"/>
    <w:rsid w:val="00BE1EB7"/>
    <w:rsid w:val="00BE2326"/>
    <w:rsid w:val="00BE2F54"/>
    <w:rsid w:val="00BE428A"/>
    <w:rsid w:val="00BE4970"/>
    <w:rsid w:val="00BE4CA9"/>
    <w:rsid w:val="00BE720E"/>
    <w:rsid w:val="00BE7E0C"/>
    <w:rsid w:val="00BF01CC"/>
    <w:rsid w:val="00BF03A8"/>
    <w:rsid w:val="00BF0FB4"/>
    <w:rsid w:val="00BF2FD0"/>
    <w:rsid w:val="00BF43BF"/>
    <w:rsid w:val="00BF4597"/>
    <w:rsid w:val="00BF51D2"/>
    <w:rsid w:val="00BF676B"/>
    <w:rsid w:val="00BF7836"/>
    <w:rsid w:val="00C003CE"/>
    <w:rsid w:val="00C01D27"/>
    <w:rsid w:val="00C06468"/>
    <w:rsid w:val="00C07353"/>
    <w:rsid w:val="00C07CBC"/>
    <w:rsid w:val="00C10CF7"/>
    <w:rsid w:val="00C116D2"/>
    <w:rsid w:val="00C134DF"/>
    <w:rsid w:val="00C134F2"/>
    <w:rsid w:val="00C137AF"/>
    <w:rsid w:val="00C15EB4"/>
    <w:rsid w:val="00C1707B"/>
    <w:rsid w:val="00C175BD"/>
    <w:rsid w:val="00C1763D"/>
    <w:rsid w:val="00C178AE"/>
    <w:rsid w:val="00C20431"/>
    <w:rsid w:val="00C21556"/>
    <w:rsid w:val="00C232C5"/>
    <w:rsid w:val="00C2331F"/>
    <w:rsid w:val="00C251EF"/>
    <w:rsid w:val="00C25483"/>
    <w:rsid w:val="00C25EBC"/>
    <w:rsid w:val="00C27889"/>
    <w:rsid w:val="00C301CF"/>
    <w:rsid w:val="00C309E9"/>
    <w:rsid w:val="00C31DEF"/>
    <w:rsid w:val="00C31ED3"/>
    <w:rsid w:val="00C3375F"/>
    <w:rsid w:val="00C34A3F"/>
    <w:rsid w:val="00C34D31"/>
    <w:rsid w:val="00C36543"/>
    <w:rsid w:val="00C37CEB"/>
    <w:rsid w:val="00C41BCF"/>
    <w:rsid w:val="00C43275"/>
    <w:rsid w:val="00C44A81"/>
    <w:rsid w:val="00C45671"/>
    <w:rsid w:val="00C46E6E"/>
    <w:rsid w:val="00C47156"/>
    <w:rsid w:val="00C47377"/>
    <w:rsid w:val="00C47947"/>
    <w:rsid w:val="00C47A40"/>
    <w:rsid w:val="00C51035"/>
    <w:rsid w:val="00C512E0"/>
    <w:rsid w:val="00C51A7E"/>
    <w:rsid w:val="00C52477"/>
    <w:rsid w:val="00C5281D"/>
    <w:rsid w:val="00C52F68"/>
    <w:rsid w:val="00C5323A"/>
    <w:rsid w:val="00C5552F"/>
    <w:rsid w:val="00C556FB"/>
    <w:rsid w:val="00C55B5A"/>
    <w:rsid w:val="00C56714"/>
    <w:rsid w:val="00C57D1A"/>
    <w:rsid w:val="00C617BC"/>
    <w:rsid w:val="00C6198A"/>
    <w:rsid w:val="00C61BB5"/>
    <w:rsid w:val="00C62DAC"/>
    <w:rsid w:val="00C6455B"/>
    <w:rsid w:val="00C64C0A"/>
    <w:rsid w:val="00C6589A"/>
    <w:rsid w:val="00C65B10"/>
    <w:rsid w:val="00C66AD3"/>
    <w:rsid w:val="00C6732B"/>
    <w:rsid w:val="00C67599"/>
    <w:rsid w:val="00C71CFD"/>
    <w:rsid w:val="00C731C0"/>
    <w:rsid w:val="00C73DBE"/>
    <w:rsid w:val="00C756B0"/>
    <w:rsid w:val="00C75A17"/>
    <w:rsid w:val="00C75E4C"/>
    <w:rsid w:val="00C76D84"/>
    <w:rsid w:val="00C80984"/>
    <w:rsid w:val="00C81C9A"/>
    <w:rsid w:val="00C83216"/>
    <w:rsid w:val="00C833A2"/>
    <w:rsid w:val="00C86156"/>
    <w:rsid w:val="00C87858"/>
    <w:rsid w:val="00C91075"/>
    <w:rsid w:val="00C92862"/>
    <w:rsid w:val="00C92A34"/>
    <w:rsid w:val="00C94DD8"/>
    <w:rsid w:val="00C96AA5"/>
    <w:rsid w:val="00C97ABF"/>
    <w:rsid w:val="00CA2D6B"/>
    <w:rsid w:val="00CA2E0F"/>
    <w:rsid w:val="00CA3297"/>
    <w:rsid w:val="00CA3C87"/>
    <w:rsid w:val="00CA691B"/>
    <w:rsid w:val="00CA7A02"/>
    <w:rsid w:val="00CB1A5F"/>
    <w:rsid w:val="00CB1C51"/>
    <w:rsid w:val="00CB220C"/>
    <w:rsid w:val="00CB29DD"/>
    <w:rsid w:val="00CB3D7B"/>
    <w:rsid w:val="00CB4636"/>
    <w:rsid w:val="00CB5A49"/>
    <w:rsid w:val="00CB638B"/>
    <w:rsid w:val="00CB7542"/>
    <w:rsid w:val="00CB7C4C"/>
    <w:rsid w:val="00CC04FC"/>
    <w:rsid w:val="00CC0AC9"/>
    <w:rsid w:val="00CC15AB"/>
    <w:rsid w:val="00CC2224"/>
    <w:rsid w:val="00CC348D"/>
    <w:rsid w:val="00CC36EE"/>
    <w:rsid w:val="00CC3B5B"/>
    <w:rsid w:val="00CC3B83"/>
    <w:rsid w:val="00CC46FC"/>
    <w:rsid w:val="00CC4F74"/>
    <w:rsid w:val="00CD0433"/>
    <w:rsid w:val="00CD19FD"/>
    <w:rsid w:val="00CD1FD7"/>
    <w:rsid w:val="00CD30D0"/>
    <w:rsid w:val="00CD44A5"/>
    <w:rsid w:val="00CD44DF"/>
    <w:rsid w:val="00CD4F4E"/>
    <w:rsid w:val="00CD5EC6"/>
    <w:rsid w:val="00CD5F4E"/>
    <w:rsid w:val="00CD6CE8"/>
    <w:rsid w:val="00CD6E05"/>
    <w:rsid w:val="00CE6E2D"/>
    <w:rsid w:val="00CE7F39"/>
    <w:rsid w:val="00CF0B4E"/>
    <w:rsid w:val="00CF10EA"/>
    <w:rsid w:val="00CF1B6C"/>
    <w:rsid w:val="00CF3976"/>
    <w:rsid w:val="00CF3F2D"/>
    <w:rsid w:val="00CF51F4"/>
    <w:rsid w:val="00CF5238"/>
    <w:rsid w:val="00CF6821"/>
    <w:rsid w:val="00CF6CA9"/>
    <w:rsid w:val="00CF762D"/>
    <w:rsid w:val="00CF7EFF"/>
    <w:rsid w:val="00D00727"/>
    <w:rsid w:val="00D06BFB"/>
    <w:rsid w:val="00D07A40"/>
    <w:rsid w:val="00D10EA8"/>
    <w:rsid w:val="00D1163C"/>
    <w:rsid w:val="00D11B1A"/>
    <w:rsid w:val="00D1205D"/>
    <w:rsid w:val="00D150C6"/>
    <w:rsid w:val="00D209E9"/>
    <w:rsid w:val="00D22499"/>
    <w:rsid w:val="00D22DF0"/>
    <w:rsid w:val="00D233CE"/>
    <w:rsid w:val="00D23624"/>
    <w:rsid w:val="00D237E6"/>
    <w:rsid w:val="00D25BBE"/>
    <w:rsid w:val="00D25DC2"/>
    <w:rsid w:val="00D263CC"/>
    <w:rsid w:val="00D26446"/>
    <w:rsid w:val="00D30D24"/>
    <w:rsid w:val="00D3214D"/>
    <w:rsid w:val="00D323A9"/>
    <w:rsid w:val="00D32A15"/>
    <w:rsid w:val="00D34753"/>
    <w:rsid w:val="00D362FF"/>
    <w:rsid w:val="00D37FF2"/>
    <w:rsid w:val="00D416D9"/>
    <w:rsid w:val="00D41FA8"/>
    <w:rsid w:val="00D422ED"/>
    <w:rsid w:val="00D42598"/>
    <w:rsid w:val="00D433CD"/>
    <w:rsid w:val="00D43BB2"/>
    <w:rsid w:val="00D454A0"/>
    <w:rsid w:val="00D46349"/>
    <w:rsid w:val="00D46834"/>
    <w:rsid w:val="00D47D00"/>
    <w:rsid w:val="00D506E2"/>
    <w:rsid w:val="00D50FCF"/>
    <w:rsid w:val="00D5188E"/>
    <w:rsid w:val="00D53F47"/>
    <w:rsid w:val="00D549A2"/>
    <w:rsid w:val="00D55252"/>
    <w:rsid w:val="00D56268"/>
    <w:rsid w:val="00D56EA7"/>
    <w:rsid w:val="00D574F9"/>
    <w:rsid w:val="00D57899"/>
    <w:rsid w:val="00D618EC"/>
    <w:rsid w:val="00D62E60"/>
    <w:rsid w:val="00D64E7A"/>
    <w:rsid w:val="00D6508A"/>
    <w:rsid w:val="00D6545C"/>
    <w:rsid w:val="00D6571B"/>
    <w:rsid w:val="00D668AE"/>
    <w:rsid w:val="00D6694C"/>
    <w:rsid w:val="00D66BB2"/>
    <w:rsid w:val="00D66E47"/>
    <w:rsid w:val="00D718F5"/>
    <w:rsid w:val="00D71982"/>
    <w:rsid w:val="00D71B8A"/>
    <w:rsid w:val="00D72A53"/>
    <w:rsid w:val="00D7345D"/>
    <w:rsid w:val="00D7383E"/>
    <w:rsid w:val="00D757F2"/>
    <w:rsid w:val="00D75FB2"/>
    <w:rsid w:val="00D7614A"/>
    <w:rsid w:val="00D7670C"/>
    <w:rsid w:val="00D7761B"/>
    <w:rsid w:val="00D77690"/>
    <w:rsid w:val="00D77D61"/>
    <w:rsid w:val="00D80338"/>
    <w:rsid w:val="00D806CC"/>
    <w:rsid w:val="00D807CF"/>
    <w:rsid w:val="00D815EF"/>
    <w:rsid w:val="00D81AC3"/>
    <w:rsid w:val="00D827F1"/>
    <w:rsid w:val="00D838A8"/>
    <w:rsid w:val="00D83BA7"/>
    <w:rsid w:val="00D83BCF"/>
    <w:rsid w:val="00D8433E"/>
    <w:rsid w:val="00D85BA2"/>
    <w:rsid w:val="00D85DED"/>
    <w:rsid w:val="00D85E9E"/>
    <w:rsid w:val="00D867A5"/>
    <w:rsid w:val="00D902A2"/>
    <w:rsid w:val="00D90564"/>
    <w:rsid w:val="00D91384"/>
    <w:rsid w:val="00D93786"/>
    <w:rsid w:val="00D93DAA"/>
    <w:rsid w:val="00D964A9"/>
    <w:rsid w:val="00D96BD9"/>
    <w:rsid w:val="00D96E48"/>
    <w:rsid w:val="00D970F8"/>
    <w:rsid w:val="00D97212"/>
    <w:rsid w:val="00D97470"/>
    <w:rsid w:val="00D97585"/>
    <w:rsid w:val="00D97A4C"/>
    <w:rsid w:val="00DA1A90"/>
    <w:rsid w:val="00DA21F5"/>
    <w:rsid w:val="00DA33AA"/>
    <w:rsid w:val="00DA47FB"/>
    <w:rsid w:val="00DA486C"/>
    <w:rsid w:val="00DA5601"/>
    <w:rsid w:val="00DA6574"/>
    <w:rsid w:val="00DA65B5"/>
    <w:rsid w:val="00DA741A"/>
    <w:rsid w:val="00DB1464"/>
    <w:rsid w:val="00DB291D"/>
    <w:rsid w:val="00DB2C07"/>
    <w:rsid w:val="00DB3102"/>
    <w:rsid w:val="00DB4120"/>
    <w:rsid w:val="00DB5C83"/>
    <w:rsid w:val="00DB6753"/>
    <w:rsid w:val="00DB6A6F"/>
    <w:rsid w:val="00DC141B"/>
    <w:rsid w:val="00DC1448"/>
    <w:rsid w:val="00DC3D14"/>
    <w:rsid w:val="00DC5648"/>
    <w:rsid w:val="00DC64D7"/>
    <w:rsid w:val="00DC7C6E"/>
    <w:rsid w:val="00DD02A3"/>
    <w:rsid w:val="00DD0AC7"/>
    <w:rsid w:val="00DD16A9"/>
    <w:rsid w:val="00DD4FD9"/>
    <w:rsid w:val="00DD59E3"/>
    <w:rsid w:val="00DD5C1B"/>
    <w:rsid w:val="00DD5E30"/>
    <w:rsid w:val="00DD6402"/>
    <w:rsid w:val="00DE017C"/>
    <w:rsid w:val="00DE05AF"/>
    <w:rsid w:val="00DE079B"/>
    <w:rsid w:val="00DE0977"/>
    <w:rsid w:val="00DE13D9"/>
    <w:rsid w:val="00DE1504"/>
    <w:rsid w:val="00DE2151"/>
    <w:rsid w:val="00DE3B71"/>
    <w:rsid w:val="00DE4FD6"/>
    <w:rsid w:val="00DE5A3A"/>
    <w:rsid w:val="00DE5C2C"/>
    <w:rsid w:val="00DF0524"/>
    <w:rsid w:val="00DF0644"/>
    <w:rsid w:val="00DF244B"/>
    <w:rsid w:val="00DF2850"/>
    <w:rsid w:val="00DF31E1"/>
    <w:rsid w:val="00DF4AFE"/>
    <w:rsid w:val="00DF51C4"/>
    <w:rsid w:val="00DF5CC6"/>
    <w:rsid w:val="00DF5EAF"/>
    <w:rsid w:val="00DF75D1"/>
    <w:rsid w:val="00E000D6"/>
    <w:rsid w:val="00E01AF9"/>
    <w:rsid w:val="00E0239F"/>
    <w:rsid w:val="00E06B0F"/>
    <w:rsid w:val="00E0705F"/>
    <w:rsid w:val="00E071A5"/>
    <w:rsid w:val="00E07672"/>
    <w:rsid w:val="00E10E1A"/>
    <w:rsid w:val="00E1261F"/>
    <w:rsid w:val="00E13DB7"/>
    <w:rsid w:val="00E14B72"/>
    <w:rsid w:val="00E206B4"/>
    <w:rsid w:val="00E23C89"/>
    <w:rsid w:val="00E249E3"/>
    <w:rsid w:val="00E24A61"/>
    <w:rsid w:val="00E254B5"/>
    <w:rsid w:val="00E26201"/>
    <w:rsid w:val="00E315C7"/>
    <w:rsid w:val="00E3298D"/>
    <w:rsid w:val="00E33C43"/>
    <w:rsid w:val="00E35645"/>
    <w:rsid w:val="00E359AE"/>
    <w:rsid w:val="00E360B6"/>
    <w:rsid w:val="00E36DE5"/>
    <w:rsid w:val="00E36F79"/>
    <w:rsid w:val="00E36FB7"/>
    <w:rsid w:val="00E37E9B"/>
    <w:rsid w:val="00E37FAE"/>
    <w:rsid w:val="00E40F6E"/>
    <w:rsid w:val="00E415B4"/>
    <w:rsid w:val="00E42F36"/>
    <w:rsid w:val="00E45250"/>
    <w:rsid w:val="00E5001D"/>
    <w:rsid w:val="00E504A1"/>
    <w:rsid w:val="00E515E5"/>
    <w:rsid w:val="00E51739"/>
    <w:rsid w:val="00E51CFC"/>
    <w:rsid w:val="00E52834"/>
    <w:rsid w:val="00E5312C"/>
    <w:rsid w:val="00E54867"/>
    <w:rsid w:val="00E54D8C"/>
    <w:rsid w:val="00E55915"/>
    <w:rsid w:val="00E62615"/>
    <w:rsid w:val="00E630B9"/>
    <w:rsid w:val="00E64B06"/>
    <w:rsid w:val="00E6616B"/>
    <w:rsid w:val="00E6671D"/>
    <w:rsid w:val="00E670B0"/>
    <w:rsid w:val="00E67C48"/>
    <w:rsid w:val="00E72044"/>
    <w:rsid w:val="00E72147"/>
    <w:rsid w:val="00E723B4"/>
    <w:rsid w:val="00E72EA6"/>
    <w:rsid w:val="00E73E42"/>
    <w:rsid w:val="00E743CA"/>
    <w:rsid w:val="00E74AB5"/>
    <w:rsid w:val="00E750BF"/>
    <w:rsid w:val="00E750CE"/>
    <w:rsid w:val="00E77D20"/>
    <w:rsid w:val="00E8129C"/>
    <w:rsid w:val="00E81C91"/>
    <w:rsid w:val="00E81CFA"/>
    <w:rsid w:val="00E81E37"/>
    <w:rsid w:val="00E82726"/>
    <w:rsid w:val="00E8494F"/>
    <w:rsid w:val="00E856C0"/>
    <w:rsid w:val="00E90620"/>
    <w:rsid w:val="00E92741"/>
    <w:rsid w:val="00E92BEB"/>
    <w:rsid w:val="00E95196"/>
    <w:rsid w:val="00E96F6F"/>
    <w:rsid w:val="00E972F5"/>
    <w:rsid w:val="00EA146C"/>
    <w:rsid w:val="00EA21E6"/>
    <w:rsid w:val="00EA2C15"/>
    <w:rsid w:val="00EA404B"/>
    <w:rsid w:val="00EA620B"/>
    <w:rsid w:val="00EA6290"/>
    <w:rsid w:val="00EA6F05"/>
    <w:rsid w:val="00EB024A"/>
    <w:rsid w:val="00EB0440"/>
    <w:rsid w:val="00EB103B"/>
    <w:rsid w:val="00EB2B94"/>
    <w:rsid w:val="00EB5426"/>
    <w:rsid w:val="00EB54B2"/>
    <w:rsid w:val="00EB5B9D"/>
    <w:rsid w:val="00EB630C"/>
    <w:rsid w:val="00EB7997"/>
    <w:rsid w:val="00EC0092"/>
    <w:rsid w:val="00EC0BEB"/>
    <w:rsid w:val="00EC3657"/>
    <w:rsid w:val="00EC44B1"/>
    <w:rsid w:val="00EC484E"/>
    <w:rsid w:val="00EC7372"/>
    <w:rsid w:val="00EC7BA2"/>
    <w:rsid w:val="00ED38D0"/>
    <w:rsid w:val="00ED6122"/>
    <w:rsid w:val="00ED686E"/>
    <w:rsid w:val="00ED70B3"/>
    <w:rsid w:val="00EE04CC"/>
    <w:rsid w:val="00EE0A11"/>
    <w:rsid w:val="00EE1767"/>
    <w:rsid w:val="00EE38A9"/>
    <w:rsid w:val="00EE4B24"/>
    <w:rsid w:val="00EE4ED3"/>
    <w:rsid w:val="00EE4F7B"/>
    <w:rsid w:val="00EE59CC"/>
    <w:rsid w:val="00EE726D"/>
    <w:rsid w:val="00EE7BC0"/>
    <w:rsid w:val="00EE7D54"/>
    <w:rsid w:val="00EE7F28"/>
    <w:rsid w:val="00EF1B02"/>
    <w:rsid w:val="00EF1FB5"/>
    <w:rsid w:val="00EF222C"/>
    <w:rsid w:val="00EF3C23"/>
    <w:rsid w:val="00EF451B"/>
    <w:rsid w:val="00EF5616"/>
    <w:rsid w:val="00EF5E71"/>
    <w:rsid w:val="00EF5FED"/>
    <w:rsid w:val="00F01326"/>
    <w:rsid w:val="00F01F9E"/>
    <w:rsid w:val="00F02095"/>
    <w:rsid w:val="00F022E3"/>
    <w:rsid w:val="00F025D5"/>
    <w:rsid w:val="00F03B30"/>
    <w:rsid w:val="00F0428E"/>
    <w:rsid w:val="00F049D3"/>
    <w:rsid w:val="00F05763"/>
    <w:rsid w:val="00F05E71"/>
    <w:rsid w:val="00F07DEE"/>
    <w:rsid w:val="00F10FB5"/>
    <w:rsid w:val="00F11BC9"/>
    <w:rsid w:val="00F12A6E"/>
    <w:rsid w:val="00F13588"/>
    <w:rsid w:val="00F162D2"/>
    <w:rsid w:val="00F17752"/>
    <w:rsid w:val="00F177E7"/>
    <w:rsid w:val="00F1794E"/>
    <w:rsid w:val="00F20CDA"/>
    <w:rsid w:val="00F2128B"/>
    <w:rsid w:val="00F21CCF"/>
    <w:rsid w:val="00F2568F"/>
    <w:rsid w:val="00F310EE"/>
    <w:rsid w:val="00F31FF7"/>
    <w:rsid w:val="00F32C62"/>
    <w:rsid w:val="00F337D6"/>
    <w:rsid w:val="00F34872"/>
    <w:rsid w:val="00F351E6"/>
    <w:rsid w:val="00F37022"/>
    <w:rsid w:val="00F371C9"/>
    <w:rsid w:val="00F4029A"/>
    <w:rsid w:val="00F40793"/>
    <w:rsid w:val="00F4136D"/>
    <w:rsid w:val="00F446A8"/>
    <w:rsid w:val="00F478B4"/>
    <w:rsid w:val="00F50847"/>
    <w:rsid w:val="00F50ED3"/>
    <w:rsid w:val="00F51215"/>
    <w:rsid w:val="00F51F9A"/>
    <w:rsid w:val="00F523F6"/>
    <w:rsid w:val="00F52964"/>
    <w:rsid w:val="00F53295"/>
    <w:rsid w:val="00F53667"/>
    <w:rsid w:val="00F55C0F"/>
    <w:rsid w:val="00F57BF7"/>
    <w:rsid w:val="00F604E1"/>
    <w:rsid w:val="00F6139F"/>
    <w:rsid w:val="00F61A4E"/>
    <w:rsid w:val="00F6390F"/>
    <w:rsid w:val="00F63975"/>
    <w:rsid w:val="00F63AF6"/>
    <w:rsid w:val="00F65011"/>
    <w:rsid w:val="00F66A14"/>
    <w:rsid w:val="00F675B8"/>
    <w:rsid w:val="00F702FB"/>
    <w:rsid w:val="00F7044B"/>
    <w:rsid w:val="00F707DD"/>
    <w:rsid w:val="00F70A51"/>
    <w:rsid w:val="00F71983"/>
    <w:rsid w:val="00F72366"/>
    <w:rsid w:val="00F72AFA"/>
    <w:rsid w:val="00F72D8D"/>
    <w:rsid w:val="00F743E9"/>
    <w:rsid w:val="00F74F90"/>
    <w:rsid w:val="00F76F90"/>
    <w:rsid w:val="00F779FD"/>
    <w:rsid w:val="00F77C8D"/>
    <w:rsid w:val="00F8055A"/>
    <w:rsid w:val="00F829F1"/>
    <w:rsid w:val="00F82DBC"/>
    <w:rsid w:val="00F84649"/>
    <w:rsid w:val="00F846E2"/>
    <w:rsid w:val="00F854A1"/>
    <w:rsid w:val="00F85BAB"/>
    <w:rsid w:val="00F86E16"/>
    <w:rsid w:val="00F9056C"/>
    <w:rsid w:val="00F9080D"/>
    <w:rsid w:val="00F91038"/>
    <w:rsid w:val="00F925A2"/>
    <w:rsid w:val="00F93087"/>
    <w:rsid w:val="00F9379C"/>
    <w:rsid w:val="00F93935"/>
    <w:rsid w:val="00F93C60"/>
    <w:rsid w:val="00F97E1D"/>
    <w:rsid w:val="00FA002F"/>
    <w:rsid w:val="00FA1299"/>
    <w:rsid w:val="00FA3036"/>
    <w:rsid w:val="00FA49DA"/>
    <w:rsid w:val="00FA4CC4"/>
    <w:rsid w:val="00FB200D"/>
    <w:rsid w:val="00FB382C"/>
    <w:rsid w:val="00FB5E3D"/>
    <w:rsid w:val="00FB6A1A"/>
    <w:rsid w:val="00FB6C7A"/>
    <w:rsid w:val="00FB72DC"/>
    <w:rsid w:val="00FB7EE7"/>
    <w:rsid w:val="00FC0C64"/>
    <w:rsid w:val="00FC20B7"/>
    <w:rsid w:val="00FC42F1"/>
    <w:rsid w:val="00FC43C0"/>
    <w:rsid w:val="00FC5FC3"/>
    <w:rsid w:val="00FC6EBB"/>
    <w:rsid w:val="00FD0D2D"/>
    <w:rsid w:val="00FD0DCE"/>
    <w:rsid w:val="00FD357B"/>
    <w:rsid w:val="00FD41D8"/>
    <w:rsid w:val="00FD5F51"/>
    <w:rsid w:val="00FD65CC"/>
    <w:rsid w:val="00FE03A1"/>
    <w:rsid w:val="00FE2174"/>
    <w:rsid w:val="00FE23B0"/>
    <w:rsid w:val="00FE2649"/>
    <w:rsid w:val="00FE27CD"/>
    <w:rsid w:val="00FE32C5"/>
    <w:rsid w:val="00FE38DD"/>
    <w:rsid w:val="00FE3FB4"/>
    <w:rsid w:val="00FE6099"/>
    <w:rsid w:val="00FF0297"/>
    <w:rsid w:val="00FF0B40"/>
    <w:rsid w:val="00FF1A1F"/>
    <w:rsid w:val="00FF21CB"/>
    <w:rsid w:val="00FF24FC"/>
    <w:rsid w:val="00FF403F"/>
    <w:rsid w:val="00FF5841"/>
    <w:rsid w:val="00FF5D18"/>
    <w:rsid w:val="00FF750A"/>
    <w:rsid w:val="00FF77BE"/>
    <w:rsid w:val="00FF78FB"/>
    <w:rsid w:val="00FF7DAC"/>
    <w:rsid w:val="02C57CD2"/>
    <w:rsid w:val="0383F016"/>
    <w:rsid w:val="04CC5138"/>
    <w:rsid w:val="06416723"/>
    <w:rsid w:val="06F2A6EF"/>
    <w:rsid w:val="09534388"/>
    <w:rsid w:val="0C005EF4"/>
    <w:rsid w:val="0DDA35D8"/>
    <w:rsid w:val="0E1F2CC7"/>
    <w:rsid w:val="0E309F3C"/>
    <w:rsid w:val="0FB40CBC"/>
    <w:rsid w:val="1259A044"/>
    <w:rsid w:val="12612828"/>
    <w:rsid w:val="15533A83"/>
    <w:rsid w:val="1B228DF5"/>
    <w:rsid w:val="1CAFE606"/>
    <w:rsid w:val="1E69F2E0"/>
    <w:rsid w:val="1F53F8B5"/>
    <w:rsid w:val="1FE6EF50"/>
    <w:rsid w:val="220A1CDE"/>
    <w:rsid w:val="2391BF41"/>
    <w:rsid w:val="2644905B"/>
    <w:rsid w:val="29B34734"/>
    <w:rsid w:val="29FDADB6"/>
    <w:rsid w:val="2A17F712"/>
    <w:rsid w:val="2A868BBC"/>
    <w:rsid w:val="2B1B1D05"/>
    <w:rsid w:val="2B3D2533"/>
    <w:rsid w:val="2C1262F4"/>
    <w:rsid w:val="2F065037"/>
    <w:rsid w:val="2F895E09"/>
    <w:rsid w:val="3018510B"/>
    <w:rsid w:val="30DFCD0C"/>
    <w:rsid w:val="310809FE"/>
    <w:rsid w:val="312C4BDF"/>
    <w:rsid w:val="330622C3"/>
    <w:rsid w:val="34667C57"/>
    <w:rsid w:val="3566BF5C"/>
    <w:rsid w:val="38A5508A"/>
    <w:rsid w:val="3C37FC28"/>
    <w:rsid w:val="3E74A3FC"/>
    <w:rsid w:val="3EC9F68C"/>
    <w:rsid w:val="41D904D7"/>
    <w:rsid w:val="431B179D"/>
    <w:rsid w:val="43685417"/>
    <w:rsid w:val="44CB1732"/>
    <w:rsid w:val="45BFE6A4"/>
    <w:rsid w:val="45E49FEA"/>
    <w:rsid w:val="470BA1C5"/>
    <w:rsid w:val="48964E70"/>
    <w:rsid w:val="4996A662"/>
    <w:rsid w:val="4D055D3B"/>
    <w:rsid w:val="4EB19283"/>
    <w:rsid w:val="504D62E4"/>
    <w:rsid w:val="5088E558"/>
    <w:rsid w:val="513FD0B8"/>
    <w:rsid w:val="52A48B02"/>
    <w:rsid w:val="5459BAC7"/>
    <w:rsid w:val="547E61E6"/>
    <w:rsid w:val="57E2C2C1"/>
    <w:rsid w:val="5A019094"/>
    <w:rsid w:val="5D3FC7B3"/>
    <w:rsid w:val="5ED8E84B"/>
    <w:rsid w:val="5FA0644C"/>
    <w:rsid w:val="617A3B30"/>
    <w:rsid w:val="61A14465"/>
    <w:rsid w:val="63A090E7"/>
    <w:rsid w:val="63E25FAD"/>
    <w:rsid w:val="6806810D"/>
    <w:rsid w:val="68AE48EC"/>
    <w:rsid w:val="69283DA1"/>
    <w:rsid w:val="6C1577E1"/>
    <w:rsid w:val="6F0F1220"/>
    <w:rsid w:val="70272E7F"/>
    <w:rsid w:val="70999C17"/>
    <w:rsid w:val="725F7B65"/>
    <w:rsid w:val="7349859D"/>
    <w:rsid w:val="75F6A109"/>
    <w:rsid w:val="76A8028B"/>
    <w:rsid w:val="7756E5B0"/>
    <w:rsid w:val="77D077ED"/>
    <w:rsid w:val="7B5CD3C7"/>
    <w:rsid w:val="7EB806D6"/>
    <w:rsid w:val="7F1EA0DC"/>
    <w:rsid w:val="7F497C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B4C34"/>
  <w15:chartTrackingRefBased/>
  <w15:docId w15:val="{AA9A87EC-5124-43D7-A150-7E2549DA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16B"/>
    <w:pPr>
      <w:spacing w:after="0" w:line="240" w:lineRule="auto"/>
    </w:pPr>
    <w:rPr>
      <w:rFonts w:ascii="Times New Roman" w:eastAsia="Times New Roman" w:hAnsi="Times New Roman" w:cs="Times New Roman"/>
      <w:sz w:val="24"/>
      <w:szCs w:val="24"/>
      <w:lang w:eastAsia="en-GB"/>
    </w:rPr>
  </w:style>
  <w:style w:type="paragraph" w:styleId="Naslov1">
    <w:name w:val="heading 1"/>
    <w:basedOn w:val="Normal"/>
    <w:next w:val="Normal"/>
    <w:link w:val="Naslov1Char"/>
    <w:uiPriority w:val="9"/>
    <w:qFormat/>
    <w:rsid w:val="00C64C0A"/>
    <w:pPr>
      <w:keepNext/>
      <w:keepLines/>
      <w:spacing w:before="480" w:after="200" w:line="276" w:lineRule="auto"/>
      <w:outlineLvl w:val="0"/>
    </w:pPr>
    <w:rPr>
      <w:rFonts w:ascii="Cambria" w:eastAsiaTheme="majorEastAsia" w:hAnsi="Cambria" w:cstheme="majorBidi"/>
      <w:b/>
      <w:bCs/>
      <w:caps/>
      <w:color w:val="244061" w:themeColor="accent1" w:themeShade="80"/>
      <w:sz w:val="28"/>
      <w:szCs w:val="28"/>
      <w:lang w:val="en-US" w:eastAsia="en-US"/>
    </w:rPr>
  </w:style>
  <w:style w:type="paragraph" w:styleId="Naslov2">
    <w:name w:val="heading 2"/>
    <w:basedOn w:val="Normal"/>
    <w:next w:val="Normal"/>
    <w:link w:val="Naslov2Char"/>
    <w:uiPriority w:val="9"/>
    <w:unhideWhenUsed/>
    <w:qFormat/>
    <w:rsid w:val="00C64C0A"/>
    <w:pPr>
      <w:keepNext/>
      <w:keepLines/>
      <w:spacing w:before="200" w:after="200" w:line="276" w:lineRule="auto"/>
      <w:outlineLvl w:val="1"/>
    </w:pPr>
    <w:rPr>
      <w:rFonts w:ascii="Cambria" w:eastAsiaTheme="majorEastAsia" w:hAnsi="Cambria" w:cstheme="majorBidi"/>
      <w:b/>
      <w:bCs/>
      <w:color w:val="244061" w:themeColor="accent1" w:themeShade="80"/>
      <w:szCs w:val="26"/>
      <w:lang w:val="en-US" w:eastAsia="en-US"/>
    </w:rPr>
  </w:style>
  <w:style w:type="paragraph" w:styleId="Naslov3">
    <w:name w:val="heading 3"/>
    <w:basedOn w:val="Normal"/>
    <w:next w:val="Normal"/>
    <w:link w:val="Naslov3Char"/>
    <w:unhideWhenUsed/>
    <w:qFormat/>
    <w:rsid w:val="00C27889"/>
    <w:pPr>
      <w:keepNext/>
      <w:keepLines/>
      <w:spacing w:before="200" w:after="200" w:line="276" w:lineRule="auto"/>
      <w:outlineLvl w:val="2"/>
    </w:pPr>
    <w:rPr>
      <w:rFonts w:ascii="Arial" w:eastAsiaTheme="majorEastAsia" w:hAnsi="Arial" w:cstheme="majorBidi"/>
      <w:b/>
      <w:bCs/>
      <w:color w:val="000000" w:themeColor="text1"/>
      <w:sz w:val="22"/>
      <w:szCs w:val="22"/>
      <w:lang w:val="en-US" w:eastAsia="en-US"/>
    </w:rPr>
  </w:style>
  <w:style w:type="paragraph" w:styleId="Naslov4">
    <w:name w:val="heading 4"/>
    <w:basedOn w:val="Normal"/>
    <w:next w:val="Normal"/>
    <w:link w:val="Naslov4Char"/>
    <w:uiPriority w:val="9"/>
    <w:unhideWhenUsed/>
    <w:qFormat/>
    <w:rsid w:val="00C27889"/>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bs-Latn-BA" w:eastAsia="en-US"/>
    </w:rPr>
  </w:style>
  <w:style w:type="paragraph" w:styleId="Naslov5">
    <w:name w:val="heading 5"/>
    <w:basedOn w:val="Normal"/>
    <w:next w:val="Normal"/>
    <w:link w:val="Naslov5Char"/>
    <w:uiPriority w:val="9"/>
    <w:unhideWhenUsed/>
    <w:qFormat/>
    <w:rsid w:val="00C27889"/>
    <w:pPr>
      <w:keepNext/>
      <w:keepLines/>
      <w:overflowPunct w:val="0"/>
      <w:autoSpaceDE w:val="0"/>
      <w:autoSpaceDN w:val="0"/>
      <w:adjustRightInd w:val="0"/>
      <w:spacing w:before="40"/>
      <w:textAlignment w:val="baseline"/>
      <w:outlineLvl w:val="4"/>
    </w:pPr>
    <w:rPr>
      <w:rFonts w:asciiTheme="majorHAnsi" w:eastAsiaTheme="majorEastAsia" w:hAnsiTheme="majorHAnsi" w:cstheme="majorBidi"/>
      <w:color w:val="365F91" w:themeColor="accent1" w:themeShade="BF"/>
      <w:szCs w:val="20"/>
      <w:lang w:val="en-US" w:eastAsia="en-US"/>
    </w:rPr>
  </w:style>
  <w:style w:type="paragraph" w:styleId="Naslov6">
    <w:name w:val="heading 6"/>
    <w:basedOn w:val="Normal"/>
    <w:next w:val="Normal"/>
    <w:link w:val="Naslov6Char"/>
    <w:uiPriority w:val="9"/>
    <w:unhideWhenUsed/>
    <w:qFormat/>
    <w:rsid w:val="00C27889"/>
    <w:pPr>
      <w:keepNext/>
      <w:keepLines/>
      <w:overflowPunct w:val="0"/>
      <w:autoSpaceDE w:val="0"/>
      <w:autoSpaceDN w:val="0"/>
      <w:adjustRightInd w:val="0"/>
      <w:spacing w:before="40"/>
      <w:textAlignment w:val="baseline"/>
      <w:outlineLvl w:val="5"/>
    </w:pPr>
    <w:rPr>
      <w:rFonts w:asciiTheme="majorHAnsi" w:eastAsiaTheme="majorEastAsia" w:hAnsiTheme="majorHAnsi" w:cstheme="majorBidi"/>
      <w:color w:val="243F60" w:themeColor="accent1" w:themeShade="7F"/>
      <w:szCs w:val="20"/>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List Paragraph1,References,Bullets,List Paragraph (numbered (a)),List_Paragraph,Multilevel para_II,Akapit z listą BS,Bullet1,Heading 21,Numbered List Paragraph,Numbered Paragraph,Main numbered paragraph,Colorful List - Accent 11,Liste 1"/>
    <w:basedOn w:val="Normal"/>
    <w:link w:val="OdlomakpopisaChar"/>
    <w:uiPriority w:val="34"/>
    <w:qFormat/>
    <w:rsid w:val="000C2A92"/>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Naslov1Char">
    <w:name w:val="Naslov 1 Char"/>
    <w:basedOn w:val="Zadanifontodlomka"/>
    <w:link w:val="Naslov1"/>
    <w:uiPriority w:val="9"/>
    <w:rsid w:val="00C64C0A"/>
    <w:rPr>
      <w:rFonts w:ascii="Cambria" w:eastAsiaTheme="majorEastAsia" w:hAnsi="Cambria" w:cstheme="majorBidi"/>
      <w:b/>
      <w:bCs/>
      <w:caps/>
      <w:color w:val="244061" w:themeColor="accent1" w:themeShade="80"/>
      <w:sz w:val="28"/>
      <w:szCs w:val="28"/>
      <w:lang w:val="en-US"/>
    </w:rPr>
  </w:style>
  <w:style w:type="character" w:customStyle="1" w:styleId="Naslov2Char">
    <w:name w:val="Naslov 2 Char"/>
    <w:basedOn w:val="Zadanifontodlomka"/>
    <w:link w:val="Naslov2"/>
    <w:uiPriority w:val="9"/>
    <w:rsid w:val="00C64C0A"/>
    <w:rPr>
      <w:rFonts w:ascii="Cambria" w:eastAsiaTheme="majorEastAsia" w:hAnsi="Cambria" w:cstheme="majorBidi"/>
      <w:b/>
      <w:bCs/>
      <w:color w:val="244061" w:themeColor="accent1" w:themeShade="80"/>
      <w:sz w:val="24"/>
      <w:szCs w:val="26"/>
      <w:lang w:val="en-US"/>
    </w:rPr>
  </w:style>
  <w:style w:type="character" w:customStyle="1" w:styleId="Naslov3Char">
    <w:name w:val="Naslov 3 Char"/>
    <w:basedOn w:val="Zadanifontodlomka"/>
    <w:link w:val="Naslov3"/>
    <w:rsid w:val="00C27889"/>
    <w:rPr>
      <w:rFonts w:ascii="Arial" w:eastAsiaTheme="majorEastAsia" w:hAnsi="Arial" w:cstheme="majorBidi"/>
      <w:b/>
      <w:bCs/>
      <w:color w:val="000000" w:themeColor="text1"/>
      <w:lang w:val="en-US"/>
    </w:rPr>
  </w:style>
  <w:style w:type="character" w:customStyle="1" w:styleId="Naslov4Char">
    <w:name w:val="Naslov 4 Char"/>
    <w:basedOn w:val="Zadanifontodlomka"/>
    <w:link w:val="Naslov4"/>
    <w:uiPriority w:val="9"/>
    <w:rsid w:val="00C27889"/>
    <w:rPr>
      <w:rFonts w:asciiTheme="majorHAnsi" w:eastAsiaTheme="majorEastAsia" w:hAnsiTheme="majorHAnsi" w:cstheme="majorBidi"/>
      <w:i/>
      <w:iCs/>
      <w:color w:val="365F91" w:themeColor="accent1" w:themeShade="BF"/>
      <w:lang w:val="bs-Latn-BA"/>
    </w:rPr>
  </w:style>
  <w:style w:type="character" w:customStyle="1" w:styleId="Naslov5Char">
    <w:name w:val="Naslov 5 Char"/>
    <w:basedOn w:val="Zadanifontodlomka"/>
    <w:link w:val="Naslov5"/>
    <w:uiPriority w:val="9"/>
    <w:rsid w:val="00C27889"/>
    <w:rPr>
      <w:rFonts w:asciiTheme="majorHAnsi" w:eastAsiaTheme="majorEastAsia" w:hAnsiTheme="majorHAnsi" w:cstheme="majorBidi"/>
      <w:color w:val="365F91" w:themeColor="accent1" w:themeShade="BF"/>
      <w:sz w:val="24"/>
      <w:szCs w:val="20"/>
      <w:lang w:val="en-US"/>
    </w:rPr>
  </w:style>
  <w:style w:type="character" w:customStyle="1" w:styleId="Naslov6Char">
    <w:name w:val="Naslov 6 Char"/>
    <w:basedOn w:val="Zadanifontodlomka"/>
    <w:link w:val="Naslov6"/>
    <w:uiPriority w:val="9"/>
    <w:rsid w:val="00C27889"/>
    <w:rPr>
      <w:rFonts w:asciiTheme="majorHAnsi" w:eastAsiaTheme="majorEastAsia" w:hAnsiTheme="majorHAnsi" w:cstheme="majorBidi"/>
      <w:color w:val="243F60" w:themeColor="accent1" w:themeShade="7F"/>
      <w:sz w:val="24"/>
      <w:szCs w:val="20"/>
      <w:lang w:val="en-US"/>
    </w:rPr>
  </w:style>
  <w:style w:type="character" w:customStyle="1" w:styleId="OdlomakpopisaChar">
    <w:name w:val="Odlomak popisa Char"/>
    <w:aliases w:val="List Paragraph1 Char,References Char,Bullets Char,List Paragraph (numbered (a)) Char,List_Paragraph Char,Multilevel para_II Char,Akapit z listą BS Char,Bullet1 Char,Heading 21 Char,Numbered List Paragraph Char,Numbered Paragraph Char"/>
    <w:link w:val="Odlomakpopisa"/>
    <w:uiPriority w:val="34"/>
    <w:qFormat/>
    <w:locked/>
    <w:rsid w:val="00C27889"/>
  </w:style>
  <w:style w:type="paragraph" w:styleId="Tekstbalonia">
    <w:name w:val="Balloon Text"/>
    <w:basedOn w:val="Normal"/>
    <w:link w:val="TekstbaloniaChar"/>
    <w:uiPriority w:val="99"/>
    <w:semiHidden/>
    <w:unhideWhenUsed/>
    <w:rsid w:val="00C27889"/>
    <w:rPr>
      <w:rFonts w:ascii="Tahoma" w:eastAsiaTheme="minorHAnsi" w:hAnsi="Tahoma" w:cs="Tahoma"/>
      <w:sz w:val="16"/>
      <w:szCs w:val="16"/>
      <w:lang w:val="en-US" w:eastAsia="en-US"/>
    </w:rPr>
  </w:style>
  <w:style w:type="character" w:customStyle="1" w:styleId="TekstbaloniaChar">
    <w:name w:val="Tekst balončića Char"/>
    <w:basedOn w:val="Zadanifontodlomka"/>
    <w:link w:val="Tekstbalonia"/>
    <w:uiPriority w:val="99"/>
    <w:semiHidden/>
    <w:rsid w:val="00C27889"/>
    <w:rPr>
      <w:rFonts w:ascii="Tahoma" w:hAnsi="Tahoma" w:cs="Tahoma"/>
      <w:sz w:val="16"/>
      <w:szCs w:val="16"/>
      <w:lang w:val="en-US"/>
    </w:rPr>
  </w:style>
  <w:style w:type="paragraph" w:styleId="Bezproreda">
    <w:name w:val="No Spacing"/>
    <w:link w:val="BezproredaChar"/>
    <w:uiPriority w:val="1"/>
    <w:qFormat/>
    <w:rsid w:val="00C27889"/>
    <w:pPr>
      <w:spacing w:after="0" w:line="240" w:lineRule="auto"/>
    </w:pPr>
    <w:rPr>
      <w:rFonts w:ascii="Calibri" w:eastAsia="Times New Roman" w:hAnsi="Calibri" w:cs="Times New Roman"/>
      <w:lang w:val="en-US"/>
    </w:rPr>
  </w:style>
  <w:style w:type="character" w:customStyle="1" w:styleId="BezproredaChar">
    <w:name w:val="Bez proreda Char"/>
    <w:link w:val="Bezproreda"/>
    <w:uiPriority w:val="1"/>
    <w:qFormat/>
    <w:locked/>
    <w:rsid w:val="00C27889"/>
    <w:rPr>
      <w:rFonts w:ascii="Calibri" w:eastAsia="Times New Roman" w:hAnsi="Calibri" w:cs="Times New Roman"/>
      <w:lang w:val="en-US"/>
    </w:rPr>
  </w:style>
  <w:style w:type="character" w:styleId="Hiperveza">
    <w:name w:val="Hyperlink"/>
    <w:basedOn w:val="Zadanifontodlomka"/>
    <w:uiPriority w:val="99"/>
    <w:unhideWhenUsed/>
    <w:qFormat/>
    <w:rsid w:val="00C27889"/>
    <w:rPr>
      <w:color w:val="0000FF" w:themeColor="hyperlink"/>
      <w:u w:val="single"/>
    </w:rPr>
  </w:style>
  <w:style w:type="paragraph" w:styleId="Sadraj1">
    <w:name w:val="toc 1"/>
    <w:basedOn w:val="Normal"/>
    <w:next w:val="Normal"/>
    <w:autoRedefine/>
    <w:uiPriority w:val="39"/>
    <w:unhideWhenUsed/>
    <w:rsid w:val="00C27889"/>
    <w:pPr>
      <w:tabs>
        <w:tab w:val="right" w:leader="underscore" w:pos="9350"/>
      </w:tabs>
      <w:spacing w:before="240" w:after="60" w:line="276" w:lineRule="auto"/>
    </w:pPr>
    <w:rPr>
      <w:rFonts w:ascii="Arial" w:eastAsiaTheme="minorHAnsi" w:hAnsi="Arial" w:cs="Arial"/>
      <w:b/>
      <w:noProof/>
      <w:lang w:val="bs-Latn-BA" w:eastAsia="en-US"/>
    </w:rPr>
  </w:style>
  <w:style w:type="paragraph" w:styleId="Sadraj2">
    <w:name w:val="toc 2"/>
    <w:basedOn w:val="Normal"/>
    <w:next w:val="Normal"/>
    <w:autoRedefine/>
    <w:uiPriority w:val="39"/>
    <w:unhideWhenUsed/>
    <w:rsid w:val="00C27889"/>
    <w:pPr>
      <w:tabs>
        <w:tab w:val="right" w:leader="dot" w:pos="9350"/>
      </w:tabs>
      <w:spacing w:before="60" w:after="60" w:line="276" w:lineRule="auto"/>
      <w:ind w:left="221"/>
    </w:pPr>
    <w:rPr>
      <w:rFonts w:ascii="Arial" w:hAnsi="Arial"/>
      <w:b/>
      <w:noProof/>
      <w:sz w:val="20"/>
      <w:szCs w:val="20"/>
      <w:lang w:val="hr-HR"/>
    </w:rPr>
  </w:style>
  <w:style w:type="paragraph" w:styleId="Sadraj3">
    <w:name w:val="toc 3"/>
    <w:basedOn w:val="Normal"/>
    <w:next w:val="Normal"/>
    <w:autoRedefine/>
    <w:uiPriority w:val="39"/>
    <w:unhideWhenUsed/>
    <w:rsid w:val="00C27889"/>
    <w:pPr>
      <w:tabs>
        <w:tab w:val="left" w:pos="1100"/>
        <w:tab w:val="right" w:leader="dot" w:pos="9350"/>
      </w:tabs>
      <w:ind w:left="993" w:hanging="551"/>
    </w:pPr>
    <w:rPr>
      <w:rFonts w:asciiTheme="minorHAnsi" w:eastAsiaTheme="minorHAnsi" w:hAnsiTheme="minorHAnsi" w:cstheme="minorBidi"/>
      <w:sz w:val="22"/>
      <w:szCs w:val="22"/>
      <w:lang w:val="en-US" w:eastAsia="en-US"/>
    </w:rPr>
  </w:style>
  <w:style w:type="paragraph" w:styleId="Tekstkomentara">
    <w:name w:val="annotation text"/>
    <w:basedOn w:val="Normal"/>
    <w:link w:val="TekstkomentaraChar"/>
    <w:uiPriority w:val="99"/>
    <w:unhideWhenUsed/>
    <w:qFormat/>
    <w:rsid w:val="00C27889"/>
    <w:pPr>
      <w:spacing w:after="200"/>
    </w:pPr>
    <w:rPr>
      <w:rFonts w:asciiTheme="minorHAnsi" w:eastAsiaTheme="minorHAnsi" w:hAnsiTheme="minorHAnsi" w:cstheme="minorBidi"/>
      <w:sz w:val="20"/>
      <w:szCs w:val="20"/>
      <w:lang w:val="en-US" w:eastAsia="en-US"/>
    </w:rPr>
  </w:style>
  <w:style w:type="character" w:customStyle="1" w:styleId="TekstkomentaraChar">
    <w:name w:val="Tekst komentara Char"/>
    <w:basedOn w:val="Zadanifontodlomka"/>
    <w:link w:val="Tekstkomentara"/>
    <w:uiPriority w:val="99"/>
    <w:qFormat/>
    <w:rsid w:val="00C27889"/>
    <w:rPr>
      <w:sz w:val="20"/>
      <w:szCs w:val="20"/>
      <w:lang w:val="en-US"/>
    </w:rPr>
  </w:style>
  <w:style w:type="paragraph" w:styleId="TOCNaslov">
    <w:name w:val="TOC Heading"/>
    <w:basedOn w:val="Naslov1"/>
    <w:next w:val="Normal"/>
    <w:uiPriority w:val="39"/>
    <w:unhideWhenUsed/>
    <w:qFormat/>
    <w:rsid w:val="00C27889"/>
    <w:pPr>
      <w:spacing w:before="240" w:line="256" w:lineRule="auto"/>
      <w:outlineLvl w:val="9"/>
    </w:pPr>
    <w:rPr>
      <w:b w:val="0"/>
      <w:bCs w:val="0"/>
      <w:sz w:val="32"/>
      <w:szCs w:val="32"/>
    </w:rPr>
  </w:style>
  <w:style w:type="character" w:styleId="Referencakomentara">
    <w:name w:val="annotation reference"/>
    <w:basedOn w:val="Zadanifontodlomka"/>
    <w:uiPriority w:val="99"/>
    <w:unhideWhenUsed/>
    <w:rsid w:val="00C27889"/>
    <w:rPr>
      <w:sz w:val="16"/>
      <w:szCs w:val="16"/>
    </w:rPr>
  </w:style>
  <w:style w:type="paragraph" w:customStyle="1" w:styleId="Default">
    <w:name w:val="Default"/>
    <w:basedOn w:val="Normal"/>
    <w:rsid w:val="00C27889"/>
    <w:pPr>
      <w:autoSpaceDE w:val="0"/>
      <w:autoSpaceDN w:val="0"/>
    </w:pPr>
    <w:rPr>
      <w:rFonts w:eastAsiaTheme="minorHAnsi"/>
      <w:color w:val="000000"/>
      <w:lang w:val="bs-Latn-BA" w:eastAsia="bs-Latn-BA"/>
    </w:rPr>
  </w:style>
  <w:style w:type="paragraph" w:customStyle="1" w:styleId="Body">
    <w:name w:val="Body"/>
    <w:rsid w:val="00C2788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rPr>
  </w:style>
  <w:style w:type="numbering" w:customStyle="1" w:styleId="ImportedStyle1">
    <w:name w:val="Imported Style 1"/>
    <w:rsid w:val="00C27889"/>
    <w:pPr>
      <w:numPr>
        <w:numId w:val="1"/>
      </w:numPr>
    </w:pPr>
  </w:style>
  <w:style w:type="paragraph" w:styleId="Tekstfusnote">
    <w:name w:val="footnote text"/>
    <w:aliases w:val="FOOTNOTES,fn,single space,Footnote Text Char2 Char,Footnote Text Char1 Char Char,Footnote Text Char2 Char Char Char,Footnote Text Char1 Char Char Char Char,Footnote Text Char2 Char Char Char Char Char,ft,footnote text,Lábjegyzet-szöveg,f"/>
    <w:link w:val="TekstfusnoteChar"/>
    <w:uiPriority w:val="99"/>
    <w:qFormat/>
    <w:rsid w:val="00C27889"/>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rPr>
  </w:style>
  <w:style w:type="character" w:customStyle="1" w:styleId="TekstfusnoteChar">
    <w:name w:val="Tekst fusnote Char"/>
    <w:aliases w:val="FOOTNOTES Char,fn Char,single space Char,Footnote Text Char2 Char Char,Footnote Text Char1 Char Char Char,Footnote Text Char2 Char Char Char Char,Footnote Text Char1 Char Char Char Char Char,ft Char,footnote text Char,f Char"/>
    <w:basedOn w:val="Zadanifontodlomka"/>
    <w:link w:val="Tekstfusnote"/>
    <w:uiPriority w:val="99"/>
    <w:qFormat/>
    <w:rsid w:val="00C27889"/>
    <w:rPr>
      <w:rFonts w:ascii="Calibri" w:eastAsia="Calibri" w:hAnsi="Calibri" w:cs="Calibri"/>
      <w:color w:val="000000"/>
      <w:sz w:val="20"/>
      <w:szCs w:val="20"/>
      <w:u w:color="000000"/>
      <w:bdr w:val="nil"/>
      <w:lang w:val="en-US"/>
    </w:rPr>
  </w:style>
  <w:style w:type="character" w:customStyle="1" w:styleId="Hyperlink0">
    <w:name w:val="Hyperlink.0"/>
    <w:basedOn w:val="Zadanifontodlomka"/>
    <w:rsid w:val="00C27889"/>
    <w:rPr>
      <w:rFonts w:ascii="Arial" w:eastAsia="Arial" w:hAnsi="Arial" w:cs="Arial"/>
      <w:color w:val="0563C1"/>
      <w:sz w:val="18"/>
      <w:szCs w:val="18"/>
      <w:u w:val="single" w:color="0563C1"/>
    </w:rPr>
  </w:style>
  <w:style w:type="table" w:styleId="Reetkatablice">
    <w:name w:val="Table Grid"/>
    <w:basedOn w:val="Obinatablica"/>
    <w:uiPriority w:val="39"/>
    <w:qFormat/>
    <w:rsid w:val="00C278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aliases w:val="ftref,BVI fnr,Footnote text,Footnote Reference Number,Footnote Reference_LVL6,Footnote Reference_LVL61,Footnote Reference_LVL62,Footnote Reference_LVL63,Footnote Reference_LVL64,fr,16 Point,Superscript 6 Point,Times 10 Point,4_G,Ref,o"/>
    <w:basedOn w:val="Zadanifontodlomka"/>
    <w:link w:val="Char2"/>
    <w:uiPriority w:val="99"/>
    <w:unhideWhenUsed/>
    <w:qFormat/>
    <w:rsid w:val="00C27889"/>
    <w:rPr>
      <w:vertAlign w:val="superscript"/>
    </w:rPr>
  </w:style>
  <w:style w:type="paragraph" w:styleId="Sadraj4">
    <w:name w:val="toc 4"/>
    <w:basedOn w:val="Normal"/>
    <w:next w:val="Normal"/>
    <w:autoRedefine/>
    <w:uiPriority w:val="39"/>
    <w:unhideWhenUsed/>
    <w:rsid w:val="00C27889"/>
    <w:pPr>
      <w:spacing w:after="100" w:line="259" w:lineRule="auto"/>
      <w:ind w:left="660"/>
    </w:pPr>
    <w:rPr>
      <w:rFonts w:asciiTheme="minorHAnsi" w:eastAsiaTheme="minorEastAsia" w:hAnsiTheme="minorHAnsi" w:cstheme="minorBidi"/>
      <w:sz w:val="22"/>
      <w:szCs w:val="22"/>
    </w:rPr>
  </w:style>
  <w:style w:type="paragraph" w:styleId="Sadraj5">
    <w:name w:val="toc 5"/>
    <w:basedOn w:val="Normal"/>
    <w:next w:val="Normal"/>
    <w:autoRedefine/>
    <w:uiPriority w:val="39"/>
    <w:unhideWhenUsed/>
    <w:rsid w:val="00C27889"/>
    <w:pPr>
      <w:spacing w:after="100" w:line="259" w:lineRule="auto"/>
      <w:ind w:left="880"/>
    </w:pPr>
    <w:rPr>
      <w:rFonts w:asciiTheme="minorHAnsi" w:eastAsiaTheme="minorEastAsia" w:hAnsiTheme="minorHAnsi" w:cstheme="minorBidi"/>
      <w:sz w:val="22"/>
      <w:szCs w:val="22"/>
    </w:rPr>
  </w:style>
  <w:style w:type="paragraph" w:styleId="Sadraj6">
    <w:name w:val="toc 6"/>
    <w:basedOn w:val="Normal"/>
    <w:next w:val="Normal"/>
    <w:autoRedefine/>
    <w:uiPriority w:val="39"/>
    <w:unhideWhenUsed/>
    <w:rsid w:val="00C27889"/>
    <w:pPr>
      <w:spacing w:after="100" w:line="259" w:lineRule="auto"/>
      <w:ind w:left="1100"/>
    </w:pPr>
    <w:rPr>
      <w:rFonts w:asciiTheme="minorHAnsi" w:eastAsiaTheme="minorEastAsia" w:hAnsiTheme="minorHAnsi" w:cstheme="minorBidi"/>
      <w:sz w:val="22"/>
      <w:szCs w:val="22"/>
    </w:rPr>
  </w:style>
  <w:style w:type="paragraph" w:styleId="Sadraj7">
    <w:name w:val="toc 7"/>
    <w:basedOn w:val="Normal"/>
    <w:next w:val="Normal"/>
    <w:autoRedefine/>
    <w:uiPriority w:val="39"/>
    <w:unhideWhenUsed/>
    <w:rsid w:val="00C27889"/>
    <w:pPr>
      <w:spacing w:after="100" w:line="259" w:lineRule="auto"/>
      <w:ind w:left="1320"/>
    </w:pPr>
    <w:rPr>
      <w:rFonts w:asciiTheme="minorHAnsi" w:eastAsiaTheme="minorEastAsia" w:hAnsiTheme="minorHAnsi" w:cstheme="minorBidi"/>
      <w:sz w:val="22"/>
      <w:szCs w:val="22"/>
    </w:rPr>
  </w:style>
  <w:style w:type="paragraph" w:styleId="Sadraj8">
    <w:name w:val="toc 8"/>
    <w:basedOn w:val="Normal"/>
    <w:next w:val="Normal"/>
    <w:autoRedefine/>
    <w:uiPriority w:val="39"/>
    <w:unhideWhenUsed/>
    <w:rsid w:val="00C27889"/>
    <w:pPr>
      <w:spacing w:after="100" w:line="259" w:lineRule="auto"/>
      <w:ind w:left="1540"/>
    </w:pPr>
    <w:rPr>
      <w:rFonts w:asciiTheme="minorHAnsi" w:eastAsiaTheme="minorEastAsia" w:hAnsiTheme="minorHAnsi" w:cstheme="minorBidi"/>
      <w:sz w:val="22"/>
      <w:szCs w:val="22"/>
    </w:rPr>
  </w:style>
  <w:style w:type="paragraph" w:styleId="Sadraj9">
    <w:name w:val="toc 9"/>
    <w:basedOn w:val="Normal"/>
    <w:next w:val="Normal"/>
    <w:autoRedefine/>
    <w:uiPriority w:val="39"/>
    <w:unhideWhenUsed/>
    <w:rsid w:val="00C27889"/>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Zadanifontodlomka"/>
    <w:uiPriority w:val="99"/>
    <w:semiHidden/>
    <w:unhideWhenUsed/>
    <w:rsid w:val="00C27889"/>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C27889"/>
    <w:rPr>
      <w:b/>
      <w:bCs/>
    </w:rPr>
  </w:style>
  <w:style w:type="character" w:customStyle="1" w:styleId="PredmetkomentaraChar">
    <w:name w:val="Predmet komentara Char"/>
    <w:basedOn w:val="TekstkomentaraChar"/>
    <w:link w:val="Predmetkomentara"/>
    <w:uiPriority w:val="99"/>
    <w:semiHidden/>
    <w:rsid w:val="00C27889"/>
    <w:rPr>
      <w:b/>
      <w:bCs/>
      <w:sz w:val="20"/>
      <w:szCs w:val="20"/>
      <w:lang w:val="en-US"/>
    </w:rPr>
  </w:style>
  <w:style w:type="paragraph" w:styleId="Zaglavlje">
    <w:name w:val="header"/>
    <w:basedOn w:val="Normal"/>
    <w:link w:val="ZaglavljeChar"/>
    <w:uiPriority w:val="99"/>
    <w:unhideWhenUsed/>
    <w:rsid w:val="00C27889"/>
    <w:pPr>
      <w:tabs>
        <w:tab w:val="center" w:pos="4536"/>
        <w:tab w:val="right" w:pos="9072"/>
      </w:tabs>
    </w:pPr>
    <w:rPr>
      <w:rFonts w:asciiTheme="minorHAnsi" w:eastAsiaTheme="minorHAnsi" w:hAnsiTheme="minorHAnsi" w:cstheme="minorBidi"/>
      <w:sz w:val="22"/>
      <w:szCs w:val="22"/>
      <w:lang w:val="en-US" w:eastAsia="en-US"/>
    </w:rPr>
  </w:style>
  <w:style w:type="character" w:customStyle="1" w:styleId="ZaglavljeChar">
    <w:name w:val="Zaglavlje Char"/>
    <w:basedOn w:val="Zadanifontodlomka"/>
    <w:link w:val="Zaglavlje"/>
    <w:uiPriority w:val="99"/>
    <w:rsid w:val="00C27889"/>
    <w:rPr>
      <w:lang w:val="en-US"/>
    </w:rPr>
  </w:style>
  <w:style w:type="paragraph" w:styleId="Podnoje">
    <w:name w:val="footer"/>
    <w:basedOn w:val="Normal"/>
    <w:link w:val="PodnojeChar"/>
    <w:uiPriority w:val="99"/>
    <w:unhideWhenUsed/>
    <w:rsid w:val="00C27889"/>
    <w:pPr>
      <w:tabs>
        <w:tab w:val="center" w:pos="4536"/>
        <w:tab w:val="right" w:pos="9072"/>
      </w:tabs>
    </w:pPr>
    <w:rPr>
      <w:rFonts w:asciiTheme="minorHAnsi" w:eastAsiaTheme="minorHAnsi" w:hAnsiTheme="minorHAnsi" w:cstheme="minorBidi"/>
      <w:sz w:val="22"/>
      <w:szCs w:val="22"/>
      <w:lang w:val="en-US" w:eastAsia="en-US"/>
    </w:rPr>
  </w:style>
  <w:style w:type="character" w:customStyle="1" w:styleId="PodnojeChar">
    <w:name w:val="Podnožje Char"/>
    <w:basedOn w:val="Zadanifontodlomka"/>
    <w:link w:val="Podnoje"/>
    <w:uiPriority w:val="99"/>
    <w:rsid w:val="00C27889"/>
    <w:rPr>
      <w:lang w:val="en-US"/>
    </w:rPr>
  </w:style>
  <w:style w:type="paragraph" w:styleId="Revizija">
    <w:name w:val="Revision"/>
    <w:hidden/>
    <w:uiPriority w:val="99"/>
    <w:semiHidden/>
    <w:rsid w:val="00C27889"/>
    <w:pPr>
      <w:spacing w:after="0" w:line="240" w:lineRule="auto"/>
    </w:pPr>
    <w:rPr>
      <w:lang w:val="en-US"/>
    </w:rPr>
  </w:style>
  <w:style w:type="paragraph" w:customStyle="1" w:styleId="Char2">
    <w:name w:val="Char2"/>
    <w:basedOn w:val="Normal"/>
    <w:link w:val="Referencafusnote"/>
    <w:uiPriority w:val="99"/>
    <w:rsid w:val="00C27889"/>
    <w:pPr>
      <w:spacing w:after="160" w:line="240" w:lineRule="exact"/>
    </w:pPr>
    <w:rPr>
      <w:rFonts w:asciiTheme="minorHAnsi" w:eastAsiaTheme="minorHAnsi" w:hAnsiTheme="minorHAnsi" w:cstheme="minorBidi"/>
      <w:sz w:val="22"/>
      <w:szCs w:val="22"/>
      <w:vertAlign w:val="superscript"/>
      <w:lang w:eastAsia="en-US"/>
    </w:rPr>
  </w:style>
  <w:style w:type="paragraph" w:styleId="Naslov">
    <w:name w:val="Title"/>
    <w:basedOn w:val="Normal"/>
    <w:next w:val="Normal"/>
    <w:link w:val="NaslovChar"/>
    <w:qFormat/>
    <w:rsid w:val="00C27889"/>
    <w:pPr>
      <w:overflowPunct w:val="0"/>
      <w:autoSpaceDE w:val="0"/>
      <w:autoSpaceDN w:val="0"/>
      <w:adjustRightInd w:val="0"/>
      <w:contextualSpacing/>
      <w:textAlignment w:val="baseline"/>
    </w:pPr>
    <w:rPr>
      <w:rFonts w:asciiTheme="majorHAnsi" w:eastAsiaTheme="majorEastAsia" w:hAnsiTheme="majorHAnsi" w:cstheme="majorBidi"/>
      <w:spacing w:val="-10"/>
      <w:kern w:val="28"/>
      <w:sz w:val="56"/>
      <w:szCs w:val="56"/>
      <w:lang w:val="en-US" w:eastAsia="en-US"/>
    </w:rPr>
  </w:style>
  <w:style w:type="character" w:customStyle="1" w:styleId="NaslovChar">
    <w:name w:val="Naslov Char"/>
    <w:basedOn w:val="Zadanifontodlomka"/>
    <w:link w:val="Naslov"/>
    <w:rsid w:val="00C27889"/>
    <w:rPr>
      <w:rFonts w:asciiTheme="majorHAnsi" w:eastAsiaTheme="majorEastAsia" w:hAnsiTheme="majorHAnsi" w:cstheme="majorBidi"/>
      <w:spacing w:val="-10"/>
      <w:kern w:val="28"/>
      <w:sz w:val="56"/>
      <w:szCs w:val="56"/>
      <w:lang w:val="en-US"/>
    </w:rPr>
  </w:style>
  <w:style w:type="paragraph" w:styleId="StandardWeb">
    <w:name w:val="Normal (Web)"/>
    <w:basedOn w:val="Normal"/>
    <w:uiPriority w:val="99"/>
    <w:unhideWhenUsed/>
    <w:rsid w:val="00C27889"/>
    <w:pPr>
      <w:spacing w:before="100" w:beforeAutospacing="1" w:after="100" w:afterAutospacing="1"/>
    </w:pPr>
  </w:style>
  <w:style w:type="character" w:styleId="SlijeenaHiperveza">
    <w:name w:val="FollowedHyperlink"/>
    <w:basedOn w:val="Zadanifontodlomka"/>
    <w:uiPriority w:val="99"/>
    <w:semiHidden/>
    <w:unhideWhenUsed/>
    <w:rsid w:val="00C27889"/>
    <w:rPr>
      <w:rFonts w:ascii="Times New Roman" w:hAnsi="Times New Roman" w:cs="Times New Roman" w:hint="default"/>
      <w:color w:val="800080"/>
      <w:u w:val="single"/>
    </w:rPr>
  </w:style>
  <w:style w:type="character" w:styleId="HTML-navod">
    <w:name w:val="HTML Cite"/>
    <w:basedOn w:val="Zadanifontodlomka"/>
    <w:uiPriority w:val="99"/>
    <w:semiHidden/>
    <w:unhideWhenUsed/>
    <w:rsid w:val="00C27889"/>
    <w:rPr>
      <w:rFonts w:ascii="Times New Roman" w:hAnsi="Times New Roman" w:cs="Times New Roman" w:hint="default"/>
      <w:i w:val="0"/>
      <w:iCs w:val="0"/>
      <w:color w:val="008000"/>
    </w:rPr>
  </w:style>
  <w:style w:type="character" w:styleId="Istaknuto">
    <w:name w:val="Emphasis"/>
    <w:basedOn w:val="Zadanifontodlomka"/>
    <w:uiPriority w:val="20"/>
    <w:qFormat/>
    <w:rsid w:val="00C27889"/>
    <w:rPr>
      <w:rFonts w:ascii="Times New Roman" w:hAnsi="Times New Roman" w:cs="Times New Roman" w:hint="default"/>
      <w:b/>
      <w:bCs w:val="0"/>
      <w:i w:val="0"/>
      <w:iCs w:val="0"/>
    </w:rPr>
  </w:style>
  <w:style w:type="paragraph" w:styleId="HTMLunaprijedoblikovano">
    <w:name w:val="HTML Preformatted"/>
    <w:basedOn w:val="Normal"/>
    <w:link w:val="HTMLunaprijedoblikovanoChar"/>
    <w:uiPriority w:val="99"/>
    <w:semiHidden/>
    <w:unhideWhenUsed/>
    <w:rsid w:val="00C2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unaprijedoblikovanoChar">
    <w:name w:val="HTML unaprijed oblikovano Char"/>
    <w:basedOn w:val="Zadanifontodlomka"/>
    <w:link w:val="HTMLunaprijedoblikovano"/>
    <w:uiPriority w:val="99"/>
    <w:semiHidden/>
    <w:rsid w:val="00C27889"/>
    <w:rPr>
      <w:rFonts w:ascii="Courier New" w:eastAsia="Times New Roman" w:hAnsi="Courier New" w:cs="Courier New"/>
      <w:sz w:val="20"/>
      <w:szCs w:val="20"/>
      <w:lang w:val="en-US"/>
    </w:rPr>
  </w:style>
  <w:style w:type="character" w:styleId="Naglaeno">
    <w:name w:val="Strong"/>
    <w:basedOn w:val="Zadanifontodlomka"/>
    <w:uiPriority w:val="22"/>
    <w:qFormat/>
    <w:rsid w:val="00C27889"/>
    <w:rPr>
      <w:rFonts w:ascii="Times New Roman" w:hAnsi="Times New Roman" w:cs="Times New Roman" w:hint="default"/>
      <w:b/>
      <w:bCs w:val="0"/>
    </w:rPr>
  </w:style>
  <w:style w:type="paragraph" w:customStyle="1" w:styleId="msonormal0">
    <w:name w:val="msonormal"/>
    <w:basedOn w:val="Normal"/>
    <w:rsid w:val="00C27889"/>
    <w:pPr>
      <w:spacing w:before="100" w:beforeAutospacing="1" w:after="100" w:afterAutospacing="1"/>
    </w:pPr>
  </w:style>
  <w:style w:type="character" w:customStyle="1" w:styleId="FootnoteTextChar1">
    <w:name w:val="Footnote Text Char1"/>
    <w:aliases w:val="FOOTNOTES Char1,fn Char1,single space Char1,Footnote Text Char2 Char Char1,Footnote Text Char1 Char Char Char1,Footnote Text Char2 Char Char Char Char1,Footnote Text Char1 Char Char Char Char Char1,ft Char1,footnote text Char1"/>
    <w:basedOn w:val="Zadanifontodlomka"/>
    <w:uiPriority w:val="99"/>
    <w:rsid w:val="00C27889"/>
    <w:rPr>
      <w:rFonts w:ascii="Times New Roman" w:eastAsia="Times New Roman" w:hAnsi="Times New Roman" w:cs="Times New Roman"/>
      <w:sz w:val="20"/>
      <w:szCs w:val="20"/>
    </w:rPr>
  </w:style>
  <w:style w:type="paragraph" w:styleId="Tijeloteksta">
    <w:name w:val="Body Text"/>
    <w:basedOn w:val="Normal"/>
    <w:link w:val="TijelotekstaChar"/>
    <w:uiPriority w:val="99"/>
    <w:semiHidden/>
    <w:unhideWhenUsed/>
    <w:rsid w:val="00C27889"/>
    <w:pPr>
      <w:jc w:val="both"/>
    </w:pPr>
    <w:rPr>
      <w:rFonts w:ascii="Arial" w:hAnsi="Arial"/>
      <w:szCs w:val="20"/>
      <w:lang w:val="en-US" w:eastAsia="en-US"/>
    </w:rPr>
  </w:style>
  <w:style w:type="character" w:customStyle="1" w:styleId="TijelotekstaChar">
    <w:name w:val="Tijelo teksta Char"/>
    <w:basedOn w:val="Zadanifontodlomka"/>
    <w:link w:val="Tijeloteksta"/>
    <w:uiPriority w:val="99"/>
    <w:semiHidden/>
    <w:rsid w:val="00C27889"/>
    <w:rPr>
      <w:rFonts w:ascii="Arial" w:eastAsia="Times New Roman" w:hAnsi="Arial" w:cs="Times New Roman"/>
      <w:sz w:val="24"/>
      <w:szCs w:val="20"/>
      <w:lang w:val="en-US"/>
    </w:rPr>
  </w:style>
  <w:style w:type="paragraph" w:styleId="Podnaslov">
    <w:name w:val="Subtitle"/>
    <w:basedOn w:val="Normal"/>
    <w:next w:val="Normal"/>
    <w:link w:val="PodnaslovChar"/>
    <w:uiPriority w:val="99"/>
    <w:qFormat/>
    <w:rsid w:val="00C27889"/>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val="en-US" w:eastAsia="en-US"/>
    </w:rPr>
  </w:style>
  <w:style w:type="character" w:customStyle="1" w:styleId="PodnaslovChar">
    <w:name w:val="Podnaslov Char"/>
    <w:basedOn w:val="Zadanifontodlomka"/>
    <w:link w:val="Podnaslov"/>
    <w:uiPriority w:val="99"/>
    <w:rsid w:val="00C27889"/>
    <w:rPr>
      <w:rFonts w:eastAsiaTheme="minorEastAsia"/>
      <w:color w:val="5A5A5A" w:themeColor="text1" w:themeTint="A5"/>
      <w:spacing w:val="15"/>
      <w:lang w:val="en-US"/>
    </w:rPr>
  </w:style>
  <w:style w:type="paragraph" w:styleId="Tijeloteksta2">
    <w:name w:val="Body Text 2"/>
    <w:basedOn w:val="Normal"/>
    <w:link w:val="Tijeloteksta2Char"/>
    <w:uiPriority w:val="99"/>
    <w:semiHidden/>
    <w:unhideWhenUsed/>
    <w:rsid w:val="00C27889"/>
    <w:pPr>
      <w:overflowPunct w:val="0"/>
      <w:autoSpaceDE w:val="0"/>
      <w:autoSpaceDN w:val="0"/>
      <w:adjustRightInd w:val="0"/>
      <w:spacing w:after="120" w:line="480" w:lineRule="auto"/>
    </w:pPr>
    <w:rPr>
      <w:szCs w:val="20"/>
    </w:rPr>
  </w:style>
  <w:style w:type="character" w:customStyle="1" w:styleId="Tijeloteksta2Char">
    <w:name w:val="Tijelo teksta 2 Char"/>
    <w:basedOn w:val="Zadanifontodlomka"/>
    <w:link w:val="Tijeloteksta2"/>
    <w:uiPriority w:val="99"/>
    <w:semiHidden/>
    <w:rsid w:val="00C27889"/>
    <w:rPr>
      <w:rFonts w:ascii="Times New Roman" w:eastAsia="Times New Roman" w:hAnsi="Times New Roman" w:cs="Times New Roman"/>
      <w:sz w:val="24"/>
      <w:szCs w:val="20"/>
      <w:lang w:val="en-US"/>
    </w:rPr>
  </w:style>
  <w:style w:type="paragraph" w:styleId="Obinitekst">
    <w:name w:val="Plain Text"/>
    <w:basedOn w:val="Normal"/>
    <w:link w:val="ObinitekstChar"/>
    <w:uiPriority w:val="99"/>
    <w:semiHidden/>
    <w:unhideWhenUsed/>
    <w:rsid w:val="00C27889"/>
    <w:rPr>
      <w:rFonts w:ascii="Calibri" w:hAnsi="Calibri"/>
      <w:sz w:val="22"/>
      <w:szCs w:val="21"/>
    </w:rPr>
  </w:style>
  <w:style w:type="character" w:customStyle="1" w:styleId="ObinitekstChar">
    <w:name w:val="Obični tekst Char"/>
    <w:basedOn w:val="Zadanifontodlomka"/>
    <w:link w:val="Obinitekst"/>
    <w:uiPriority w:val="99"/>
    <w:semiHidden/>
    <w:rsid w:val="00C27889"/>
    <w:rPr>
      <w:rFonts w:ascii="Calibri" w:eastAsia="Times New Roman" w:hAnsi="Calibri" w:cs="Times New Roman"/>
      <w:szCs w:val="21"/>
      <w:lang w:val="en-US"/>
    </w:rPr>
  </w:style>
  <w:style w:type="paragraph" w:customStyle="1" w:styleId="FAXMESSAGEfromheading">
    <w:name w:val="FAX MESSAGE from heading"/>
    <w:basedOn w:val="Normal"/>
    <w:uiPriority w:val="99"/>
    <w:rsid w:val="00C27889"/>
    <w:pPr>
      <w:framePr w:hSpace="187" w:wrap="notBeside" w:vAnchor="page" w:hAnchor="text" w:y="2341"/>
      <w:overflowPunct w:val="0"/>
      <w:autoSpaceDE w:val="0"/>
      <w:autoSpaceDN w:val="0"/>
      <w:adjustRightInd w:val="0"/>
    </w:pPr>
    <w:rPr>
      <w:b/>
      <w:szCs w:val="20"/>
      <w:lang w:val="en-US" w:eastAsia="en-US"/>
    </w:rPr>
  </w:style>
  <w:style w:type="paragraph" w:customStyle="1" w:styleId="Memoheading">
    <w:name w:val="Memo heading"/>
    <w:basedOn w:val="Normal"/>
    <w:uiPriority w:val="99"/>
    <w:rsid w:val="00C27889"/>
    <w:pPr>
      <w:overflowPunct w:val="0"/>
      <w:autoSpaceDE w:val="0"/>
      <w:autoSpaceDN w:val="0"/>
      <w:adjustRightInd w:val="0"/>
    </w:pPr>
    <w:rPr>
      <w:szCs w:val="20"/>
      <w:lang w:val="en-US" w:eastAsia="en-US"/>
    </w:rPr>
  </w:style>
  <w:style w:type="paragraph" w:customStyle="1" w:styleId="InterofficeMemorandumheading">
    <w:name w:val="Interoffice Memorandum heading"/>
    <w:basedOn w:val="Memoheading"/>
    <w:uiPriority w:val="99"/>
    <w:rsid w:val="00C27889"/>
    <w:pPr>
      <w:tabs>
        <w:tab w:val="left" w:pos="6840"/>
        <w:tab w:val="left" w:pos="8368"/>
      </w:tabs>
    </w:pPr>
    <w:rPr>
      <w:b/>
      <w:sz w:val="22"/>
    </w:rPr>
  </w:style>
  <w:style w:type="paragraph" w:customStyle="1" w:styleId="Memofooter">
    <w:name w:val="Memo footer"/>
    <w:basedOn w:val="Normal"/>
    <w:uiPriority w:val="99"/>
    <w:rsid w:val="00C27889"/>
    <w:pPr>
      <w:framePr w:w="10637" w:h="433" w:hSpace="180" w:wrap="around" w:vAnchor="text" w:hAnchor="page" w:x="933" w:y="148"/>
      <w:pBdr>
        <w:top w:val="single" w:sz="6" w:space="1" w:color="auto"/>
        <w:left w:val="single" w:sz="6" w:space="1" w:color="auto"/>
        <w:bottom w:val="single" w:sz="6" w:space="1" w:color="auto"/>
        <w:right w:val="single" w:sz="6" w:space="1" w:color="auto"/>
      </w:pBdr>
      <w:overflowPunct w:val="0"/>
      <w:autoSpaceDE w:val="0"/>
      <w:autoSpaceDN w:val="0"/>
      <w:adjustRightInd w:val="0"/>
    </w:pPr>
    <w:rPr>
      <w:sz w:val="18"/>
      <w:szCs w:val="20"/>
      <w:lang w:val="en-US" w:eastAsia="en-US"/>
    </w:rPr>
  </w:style>
  <w:style w:type="paragraph" w:customStyle="1" w:styleId="Faxheading">
    <w:name w:val="Fax heading"/>
    <w:basedOn w:val="Normal"/>
    <w:uiPriority w:val="99"/>
    <w:rsid w:val="00C27889"/>
    <w:pPr>
      <w:overflowPunct w:val="0"/>
      <w:autoSpaceDE w:val="0"/>
      <w:autoSpaceDN w:val="0"/>
      <w:adjustRightInd w:val="0"/>
    </w:pPr>
    <w:rPr>
      <w:szCs w:val="20"/>
      <w:lang w:val="en-US" w:eastAsia="en-US"/>
    </w:rPr>
  </w:style>
  <w:style w:type="paragraph" w:customStyle="1" w:styleId="AuthorizedbyNameTitlefooter">
    <w:name w:val="Authorized by &amp;Name&amp;Title footer"/>
    <w:basedOn w:val="Normal"/>
    <w:uiPriority w:val="99"/>
    <w:rsid w:val="00C27889"/>
    <w:pPr>
      <w:framePr w:hSpace="180" w:wrap="around" w:vAnchor="text" w:hAnchor="text" w:y="1"/>
      <w:overflowPunct w:val="0"/>
      <w:autoSpaceDE w:val="0"/>
      <w:autoSpaceDN w:val="0"/>
      <w:adjustRightInd w:val="0"/>
    </w:pPr>
    <w:rPr>
      <w:b/>
      <w:sz w:val="21"/>
      <w:szCs w:val="20"/>
      <w:lang w:val="en-US" w:eastAsia="en-US"/>
    </w:rPr>
  </w:style>
  <w:style w:type="paragraph" w:customStyle="1" w:styleId="section1">
    <w:name w:val="section1"/>
    <w:basedOn w:val="Normal"/>
    <w:uiPriority w:val="99"/>
    <w:rsid w:val="00C27889"/>
    <w:pPr>
      <w:spacing w:before="100" w:beforeAutospacing="1" w:after="100" w:afterAutospacing="1"/>
    </w:pPr>
    <w:rPr>
      <w:lang w:val="en-US" w:eastAsia="en-US"/>
    </w:rPr>
  </w:style>
  <w:style w:type="paragraph" w:customStyle="1" w:styleId="Normal1">
    <w:name w:val="Normal1"/>
    <w:basedOn w:val="Normal"/>
    <w:uiPriority w:val="99"/>
    <w:rsid w:val="00C27889"/>
    <w:rPr>
      <w:lang w:val="en-US" w:eastAsia="en-US"/>
    </w:rPr>
  </w:style>
  <w:style w:type="paragraph" w:customStyle="1" w:styleId="Pa2">
    <w:name w:val="Pa2"/>
    <w:basedOn w:val="Default"/>
    <w:next w:val="Default"/>
    <w:uiPriority w:val="99"/>
    <w:rsid w:val="00C27889"/>
    <w:pPr>
      <w:adjustRightInd w:val="0"/>
      <w:spacing w:line="241" w:lineRule="atLeast"/>
    </w:pPr>
    <w:rPr>
      <w:rFonts w:ascii="XGAEF W+ A Grotesk" w:hAnsi="XGAEF W+ A Grotesk" w:cstheme="minorBidi"/>
      <w:color w:val="auto"/>
      <w:lang w:val="en-US" w:eastAsia="en-US"/>
    </w:rPr>
  </w:style>
  <w:style w:type="paragraph" w:customStyle="1" w:styleId="BVIfnrChar1CharCharChar">
    <w:name w:val="BVI fnr Char1 Char Char Char"/>
    <w:aliases w:val="BVI fnr Car Car Char1 Char Char Char,BVI fnr Car Char1 Char Char Char,BVI fnr Car Car Car Car Char Char1 Char Char"/>
    <w:basedOn w:val="Normal"/>
    <w:uiPriority w:val="99"/>
    <w:qFormat/>
    <w:rsid w:val="00C27889"/>
    <w:pPr>
      <w:spacing w:before="120" w:after="160" w:line="240" w:lineRule="exact"/>
      <w:jc w:val="both"/>
    </w:pPr>
    <w:rPr>
      <w:rFonts w:ascii="Cambria" w:eastAsia="MS Mincho" w:hAnsi="Cambria"/>
      <w:sz w:val="20"/>
      <w:szCs w:val="20"/>
      <w:vertAlign w:val="superscript"/>
      <w:lang w:val="en-US" w:eastAsia="en-US"/>
    </w:rPr>
  </w:style>
  <w:style w:type="character" w:styleId="Brojstranice">
    <w:name w:val="page number"/>
    <w:basedOn w:val="Zadanifontodlomka"/>
    <w:uiPriority w:val="99"/>
    <w:semiHidden/>
    <w:unhideWhenUsed/>
    <w:rsid w:val="00C27889"/>
    <w:rPr>
      <w:rFonts w:ascii="Times New Roman" w:hAnsi="Times New Roman" w:cs="Times New Roman" w:hint="default"/>
    </w:rPr>
  </w:style>
  <w:style w:type="character" w:customStyle="1" w:styleId="spelle">
    <w:name w:val="spelle"/>
    <w:basedOn w:val="Zadanifontodlomka"/>
    <w:uiPriority w:val="99"/>
    <w:rsid w:val="00C27889"/>
    <w:rPr>
      <w:rFonts w:ascii="Times New Roman" w:hAnsi="Times New Roman" w:cs="Times New Roman" w:hint="default"/>
    </w:rPr>
  </w:style>
  <w:style w:type="character" w:customStyle="1" w:styleId="apple-style-span">
    <w:name w:val="apple-style-span"/>
    <w:basedOn w:val="Zadanifontodlomka"/>
    <w:uiPriority w:val="99"/>
    <w:rsid w:val="00C27889"/>
    <w:rPr>
      <w:rFonts w:ascii="Times New Roman" w:hAnsi="Times New Roman" w:cs="Times New Roman" w:hint="default"/>
    </w:rPr>
  </w:style>
  <w:style w:type="character" w:customStyle="1" w:styleId="apple-converted-space">
    <w:name w:val="apple-converted-space"/>
    <w:basedOn w:val="Zadanifontodlomka"/>
    <w:rsid w:val="00C27889"/>
    <w:rPr>
      <w:rFonts w:ascii="Times New Roman" w:hAnsi="Times New Roman" w:cs="Times New Roman" w:hint="default"/>
    </w:rPr>
  </w:style>
  <w:style w:type="character" w:customStyle="1" w:styleId="skypepnhtextspan">
    <w:name w:val="skype_pnh_text_span"/>
    <w:basedOn w:val="Zadanifontodlomka"/>
    <w:uiPriority w:val="99"/>
    <w:rsid w:val="00C27889"/>
    <w:rPr>
      <w:rFonts w:ascii="Times New Roman" w:hAnsi="Times New Roman" w:cs="Times New Roman" w:hint="default"/>
    </w:rPr>
  </w:style>
  <w:style w:type="character" w:customStyle="1" w:styleId="skypepnhfreetextspan">
    <w:name w:val="skype_pnh_free_text_span"/>
    <w:basedOn w:val="Zadanifontodlomka"/>
    <w:uiPriority w:val="99"/>
    <w:rsid w:val="00C27889"/>
    <w:rPr>
      <w:rFonts w:ascii="Times New Roman" w:hAnsi="Times New Roman" w:cs="Times New Roman" w:hint="default"/>
    </w:rPr>
  </w:style>
  <w:style w:type="character" w:customStyle="1" w:styleId="hps">
    <w:name w:val="hps"/>
    <w:basedOn w:val="Zadanifontodlomka"/>
    <w:rsid w:val="00C27889"/>
  </w:style>
  <w:style w:type="character" w:customStyle="1" w:styleId="shorttext">
    <w:name w:val="short_text"/>
    <w:basedOn w:val="Zadanifontodlomka"/>
    <w:rsid w:val="00C27889"/>
  </w:style>
  <w:style w:type="character" w:customStyle="1" w:styleId="EmailStyle24">
    <w:name w:val="EmailStyle24"/>
    <w:semiHidden/>
    <w:rsid w:val="00C27889"/>
    <w:rPr>
      <w:rFonts w:ascii="Arial" w:hAnsi="Arial" w:cs="Arial" w:hint="default"/>
      <w:color w:val="000000"/>
    </w:rPr>
  </w:style>
  <w:style w:type="character" w:customStyle="1" w:styleId="primary-color">
    <w:name w:val="primary-color"/>
    <w:basedOn w:val="Zadanifontodlomka"/>
    <w:rsid w:val="00C27889"/>
  </w:style>
  <w:style w:type="character" w:customStyle="1" w:styleId="A3">
    <w:name w:val="A3"/>
    <w:uiPriority w:val="99"/>
    <w:rsid w:val="00C27889"/>
    <w:rPr>
      <w:rFonts w:ascii="XGAEF W+ A Grotesk" w:hAnsi="XGAEF W+ A Grotesk" w:cs="XGAEF W+ A Grotesk" w:hint="default"/>
      <w:color w:val="000000"/>
      <w:sz w:val="52"/>
      <w:szCs w:val="52"/>
    </w:rPr>
  </w:style>
  <w:style w:type="character" w:customStyle="1" w:styleId="FootnoteCharacters">
    <w:name w:val="Footnote Characters"/>
    <w:rsid w:val="00C27889"/>
  </w:style>
  <w:style w:type="character" w:customStyle="1" w:styleId="A12">
    <w:name w:val="A1+2"/>
    <w:uiPriority w:val="99"/>
    <w:rsid w:val="00C27889"/>
    <w:rPr>
      <w:rFonts w:ascii="Myriad Pro" w:hAnsi="Myriad Pro" w:cs="Myriad Pro" w:hint="default"/>
      <w:color w:val="0066B1"/>
      <w:sz w:val="64"/>
      <w:szCs w:val="64"/>
    </w:rPr>
  </w:style>
  <w:style w:type="table" w:styleId="Srednjareetka2">
    <w:name w:val="Medium Grid 2"/>
    <w:basedOn w:val="Obinatablica"/>
    <w:link w:val="MediumGrid2Char"/>
    <w:uiPriority w:val="1"/>
    <w:semiHidden/>
    <w:unhideWhenUsed/>
    <w:rsid w:val="00C27889"/>
    <w:pPr>
      <w:spacing w:after="0" w:line="240" w:lineRule="auto"/>
    </w:pPr>
    <w:rPr>
      <w:rFonts w:ascii="Cambria" w:eastAsia="Cambria" w:hAnsi="Cambr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diumGrid2Char">
    <w:name w:val="Medium Grid 2 Char"/>
    <w:link w:val="Srednjareetka2"/>
    <w:uiPriority w:val="1"/>
    <w:semiHidden/>
    <w:locked/>
    <w:rsid w:val="00C27889"/>
    <w:rPr>
      <w:rFonts w:ascii="Cambria" w:eastAsia="Cambria" w:hAnsi="Cambria" w:hint="default"/>
      <w:sz w:val="22"/>
      <w:szCs w:val="22"/>
    </w:rPr>
  </w:style>
  <w:style w:type="character" w:customStyle="1" w:styleId="fontstyle01">
    <w:name w:val="fontstyle01"/>
    <w:basedOn w:val="Zadanifontodlomka"/>
    <w:rsid w:val="00C27889"/>
    <w:rPr>
      <w:rFonts w:ascii="Calibri" w:hAnsi="Calibri" w:cs="Calibri" w:hint="default"/>
      <w:b w:val="0"/>
      <w:bCs w:val="0"/>
      <w:i w:val="0"/>
      <w:iCs w:val="0"/>
      <w:color w:val="000000"/>
    </w:rPr>
  </w:style>
  <w:style w:type="character" w:customStyle="1" w:styleId="fontstyle21">
    <w:name w:val="fontstyle21"/>
    <w:basedOn w:val="Zadanifontodlomka"/>
    <w:rsid w:val="00C27889"/>
    <w:rPr>
      <w:rFonts w:ascii="Calibri-Bold" w:hAnsi="Calibri-Bold" w:hint="default"/>
      <w:b/>
      <w:bCs/>
      <w:i w:val="0"/>
      <w:iCs w:val="0"/>
      <w:color w:val="000000"/>
    </w:rPr>
  </w:style>
  <w:style w:type="paragraph" w:customStyle="1" w:styleId="alignejustifie">
    <w:name w:val="alignejustifie"/>
    <w:basedOn w:val="Normal"/>
    <w:rsid w:val="00C27889"/>
    <w:pPr>
      <w:spacing w:before="100" w:beforeAutospacing="1" w:after="100" w:afterAutospacing="1" w:line="252" w:lineRule="auto"/>
    </w:pPr>
    <w:rPr>
      <w:lang w:val="en-US" w:eastAsia="en-US" w:bidi="en-US"/>
    </w:rPr>
  </w:style>
  <w:style w:type="paragraph" w:styleId="Bibliografija">
    <w:name w:val="Bibliography"/>
    <w:basedOn w:val="Normal"/>
    <w:next w:val="Normal"/>
    <w:uiPriority w:val="37"/>
    <w:unhideWhenUsed/>
    <w:rsid w:val="00C27889"/>
    <w:pPr>
      <w:spacing w:after="160" w:line="259" w:lineRule="auto"/>
    </w:pPr>
    <w:rPr>
      <w:rFonts w:asciiTheme="minorHAnsi" w:eastAsiaTheme="minorHAnsi" w:hAnsiTheme="minorHAnsi" w:cstheme="minorBidi"/>
      <w:sz w:val="22"/>
      <w:szCs w:val="22"/>
      <w:lang w:val="bs-Latn-BA" w:eastAsia="en-US"/>
    </w:rPr>
  </w:style>
  <w:style w:type="paragraph" w:styleId="Opisslike">
    <w:name w:val="caption"/>
    <w:basedOn w:val="Normal"/>
    <w:next w:val="Normal"/>
    <w:link w:val="OpisslikeChar"/>
    <w:uiPriority w:val="35"/>
    <w:unhideWhenUsed/>
    <w:qFormat/>
    <w:rsid w:val="00C27889"/>
    <w:pPr>
      <w:spacing w:after="200"/>
    </w:pPr>
    <w:rPr>
      <w:rFonts w:ascii="Arial" w:eastAsiaTheme="minorHAnsi" w:hAnsi="Arial" w:cstheme="minorBidi"/>
      <w:b/>
      <w:iCs/>
      <w:sz w:val="18"/>
      <w:szCs w:val="18"/>
      <w:lang w:val="bs-Latn-BA" w:eastAsia="en-US"/>
    </w:rPr>
  </w:style>
  <w:style w:type="paragraph" w:customStyle="1" w:styleId="TEKST">
    <w:name w:val="TEKST"/>
    <w:basedOn w:val="Normal"/>
    <w:link w:val="TEKSTChar"/>
    <w:autoRedefine/>
    <w:rsid w:val="00C27889"/>
    <w:pPr>
      <w:tabs>
        <w:tab w:val="left" w:pos="0"/>
      </w:tabs>
      <w:spacing w:line="276" w:lineRule="auto"/>
      <w:jc w:val="both"/>
    </w:pPr>
    <w:rPr>
      <w:noProof/>
      <w:lang w:val="bs-Latn-BA" w:eastAsia="de-DE"/>
    </w:rPr>
  </w:style>
  <w:style w:type="character" w:customStyle="1" w:styleId="TEKSTChar">
    <w:name w:val="TEKST Char"/>
    <w:link w:val="TEKST"/>
    <w:rsid w:val="00C27889"/>
    <w:rPr>
      <w:rFonts w:ascii="Times New Roman" w:eastAsia="Times New Roman" w:hAnsi="Times New Roman" w:cs="Times New Roman"/>
      <w:noProof/>
      <w:sz w:val="24"/>
      <w:szCs w:val="24"/>
      <w:lang w:val="bs-Latn-BA" w:eastAsia="de-DE"/>
    </w:rPr>
  </w:style>
  <w:style w:type="character" w:customStyle="1" w:styleId="ls22">
    <w:name w:val="ls22"/>
    <w:basedOn w:val="Zadanifontodlomka"/>
    <w:rsid w:val="00C27889"/>
  </w:style>
  <w:style w:type="character" w:customStyle="1" w:styleId="ff6">
    <w:name w:val="ff6"/>
    <w:basedOn w:val="Zadanifontodlomka"/>
    <w:rsid w:val="00C27889"/>
  </w:style>
  <w:style w:type="character" w:customStyle="1" w:styleId="ls21">
    <w:name w:val="ls21"/>
    <w:basedOn w:val="Zadanifontodlomka"/>
    <w:rsid w:val="00C27889"/>
  </w:style>
  <w:style w:type="character" w:customStyle="1" w:styleId="lsb">
    <w:name w:val="lsb"/>
    <w:basedOn w:val="Zadanifontodlomka"/>
    <w:rsid w:val="00C27889"/>
  </w:style>
  <w:style w:type="character" w:customStyle="1" w:styleId="ls19">
    <w:name w:val="ls19"/>
    <w:basedOn w:val="Zadanifontodlomka"/>
    <w:rsid w:val="00C27889"/>
  </w:style>
  <w:style w:type="character" w:customStyle="1" w:styleId="ls7">
    <w:name w:val="ls7"/>
    <w:basedOn w:val="Zadanifontodlomka"/>
    <w:rsid w:val="00C27889"/>
  </w:style>
  <w:style w:type="character" w:styleId="Jakoisticanje">
    <w:name w:val="Intense Emphasis"/>
    <w:basedOn w:val="Zadanifontodlomka"/>
    <w:uiPriority w:val="21"/>
    <w:qFormat/>
    <w:rsid w:val="00C27889"/>
    <w:rPr>
      <w:b/>
      <w:bCs/>
      <w:i/>
      <w:iCs/>
      <w:color w:val="4F81BD"/>
    </w:rPr>
  </w:style>
  <w:style w:type="character" w:customStyle="1" w:styleId="A0">
    <w:name w:val="A0"/>
    <w:uiPriority w:val="99"/>
    <w:rsid w:val="00C27889"/>
    <w:rPr>
      <w:color w:val="000000"/>
    </w:rPr>
  </w:style>
  <w:style w:type="character" w:customStyle="1" w:styleId="OpisslikeChar">
    <w:name w:val="Opis slike Char"/>
    <w:link w:val="Opisslike"/>
    <w:uiPriority w:val="35"/>
    <w:rsid w:val="00C27889"/>
    <w:rPr>
      <w:rFonts w:ascii="Arial" w:hAnsi="Arial"/>
      <w:b/>
      <w:iCs/>
      <w:sz w:val="18"/>
      <w:szCs w:val="18"/>
      <w:lang w:val="bs-Latn-BA"/>
    </w:rPr>
  </w:style>
  <w:style w:type="character" w:customStyle="1" w:styleId="tlid-translation">
    <w:name w:val="tlid-translation"/>
    <w:basedOn w:val="Zadanifontodlomka"/>
    <w:rsid w:val="00C27889"/>
  </w:style>
  <w:style w:type="paragraph" w:customStyle="1" w:styleId="DecimalAligned">
    <w:name w:val="Decimal Aligned"/>
    <w:basedOn w:val="Normal"/>
    <w:uiPriority w:val="40"/>
    <w:qFormat/>
    <w:rsid w:val="00C27889"/>
    <w:pPr>
      <w:tabs>
        <w:tab w:val="decimal" w:pos="360"/>
      </w:tabs>
      <w:spacing w:after="200" w:line="276" w:lineRule="auto"/>
    </w:pPr>
    <w:rPr>
      <w:rFonts w:asciiTheme="minorHAnsi" w:eastAsiaTheme="minorEastAsia" w:hAnsiTheme="minorHAnsi"/>
      <w:sz w:val="22"/>
      <w:szCs w:val="22"/>
      <w:lang w:val="en-US" w:eastAsia="en-US"/>
    </w:rPr>
  </w:style>
  <w:style w:type="character" w:styleId="Neupadljivoisticanje">
    <w:name w:val="Subtle Emphasis"/>
    <w:basedOn w:val="Zadanifontodlomka"/>
    <w:uiPriority w:val="19"/>
    <w:qFormat/>
    <w:rsid w:val="00C27889"/>
    <w:rPr>
      <w:i/>
      <w:iCs/>
    </w:rPr>
  </w:style>
  <w:style w:type="table" w:styleId="Svijetlosjenanje-Isticanje1">
    <w:name w:val="Light Shading Accent 1"/>
    <w:basedOn w:val="Obinatablica"/>
    <w:uiPriority w:val="60"/>
    <w:rsid w:val="00C27889"/>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Table7Colorful-Accent51">
    <w:name w:val="List Table 7 Colorful - Accent 51"/>
    <w:basedOn w:val="Obinatablica"/>
    <w:uiPriority w:val="52"/>
    <w:rsid w:val="00C27889"/>
    <w:pPr>
      <w:spacing w:after="0" w:line="240" w:lineRule="auto"/>
    </w:pPr>
    <w:rPr>
      <w:color w:val="31849B" w:themeColor="accent5" w:themeShade="BF"/>
      <w:lang w:val="bs-Latn-B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11">
    <w:name w:val="Grid Table 3 - Accent 11"/>
    <w:basedOn w:val="Obinatablica"/>
    <w:uiPriority w:val="48"/>
    <w:rsid w:val="00C27889"/>
    <w:pPr>
      <w:spacing w:after="0" w:line="240" w:lineRule="auto"/>
    </w:pPr>
    <w:rPr>
      <w:lang w:val="bs-Latn-B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Caption1">
    <w:name w:val="Caption1"/>
    <w:basedOn w:val="Normal"/>
    <w:next w:val="Normal"/>
    <w:rsid w:val="00C27889"/>
    <w:pPr>
      <w:suppressAutoHyphens/>
      <w:spacing w:after="200"/>
    </w:pPr>
    <w:rPr>
      <w:rFonts w:ascii="Calibri" w:eastAsia="Calibri" w:hAnsi="Calibri" w:cs="font372"/>
      <w:i/>
      <w:iCs/>
      <w:color w:val="1F497D"/>
      <w:sz w:val="18"/>
      <w:szCs w:val="18"/>
      <w:lang w:val="en-US" w:eastAsia="en-US"/>
    </w:rPr>
  </w:style>
  <w:style w:type="paragraph" w:customStyle="1" w:styleId="Style1">
    <w:name w:val="Style1"/>
    <w:basedOn w:val="Normal"/>
    <w:link w:val="Style1Char"/>
    <w:qFormat/>
    <w:rsid w:val="00C27889"/>
    <w:pPr>
      <w:overflowPunct w:val="0"/>
      <w:autoSpaceDE w:val="0"/>
      <w:autoSpaceDN w:val="0"/>
      <w:adjustRightInd w:val="0"/>
      <w:textAlignment w:val="baseline"/>
    </w:pPr>
    <w:rPr>
      <w:rFonts w:eastAsiaTheme="majorEastAsia"/>
      <w:szCs w:val="20"/>
      <w:lang w:val="en-US" w:eastAsia="en-US"/>
    </w:rPr>
  </w:style>
  <w:style w:type="paragraph" w:customStyle="1" w:styleId="Style2">
    <w:name w:val="Style2"/>
    <w:basedOn w:val="Style1"/>
    <w:link w:val="Style2Char"/>
    <w:qFormat/>
    <w:rsid w:val="00C27889"/>
  </w:style>
  <w:style w:type="character" w:customStyle="1" w:styleId="Style1Char">
    <w:name w:val="Style1 Char"/>
    <w:basedOn w:val="Zadanifontodlomka"/>
    <w:link w:val="Style1"/>
    <w:rsid w:val="00C27889"/>
    <w:rPr>
      <w:rFonts w:ascii="Times New Roman" w:eastAsiaTheme="majorEastAsia" w:hAnsi="Times New Roman" w:cs="Times New Roman"/>
      <w:sz w:val="24"/>
      <w:szCs w:val="20"/>
      <w:lang w:val="en-US"/>
    </w:rPr>
  </w:style>
  <w:style w:type="character" w:customStyle="1" w:styleId="Style2Char">
    <w:name w:val="Style2 Char"/>
    <w:basedOn w:val="Style1Char"/>
    <w:link w:val="Style2"/>
    <w:rsid w:val="00C27889"/>
    <w:rPr>
      <w:rFonts w:ascii="Times New Roman" w:eastAsiaTheme="majorEastAsia" w:hAnsi="Times New Roman" w:cs="Times New Roman"/>
      <w:sz w:val="24"/>
      <w:szCs w:val="20"/>
      <w:lang w:val="en-US"/>
    </w:rPr>
  </w:style>
  <w:style w:type="character" w:customStyle="1" w:styleId="topic-highlight">
    <w:name w:val="topic-highlight"/>
    <w:basedOn w:val="Zadanifontodlomka"/>
    <w:rsid w:val="00C27889"/>
  </w:style>
  <w:style w:type="table" w:customStyle="1" w:styleId="GridTable1Light-Accent61">
    <w:name w:val="Grid Table 1 Light - Accent 61"/>
    <w:basedOn w:val="Obinatablica"/>
    <w:next w:val="GridTable1Light-Accent62"/>
    <w:uiPriority w:val="46"/>
    <w:rsid w:val="00C27889"/>
    <w:pPr>
      <w:spacing w:after="0" w:line="240" w:lineRule="auto"/>
    </w:pPr>
    <w:rPr>
      <w:lang w:val="bs-Latn-BA"/>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
    <w:name w:val="Grid Table 1 Light - Accent 62"/>
    <w:basedOn w:val="Obinatablica"/>
    <w:uiPriority w:val="46"/>
    <w:rsid w:val="00C27889"/>
    <w:pPr>
      <w:spacing w:after="0" w:line="240" w:lineRule="auto"/>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Pa0">
    <w:name w:val="Pa0"/>
    <w:basedOn w:val="Default"/>
    <w:next w:val="Default"/>
    <w:uiPriority w:val="99"/>
    <w:rsid w:val="00C27889"/>
    <w:pPr>
      <w:adjustRightInd w:val="0"/>
      <w:spacing w:line="201" w:lineRule="atLeast"/>
    </w:pPr>
    <w:rPr>
      <w:rFonts w:ascii="Open Sans Light" w:hAnsi="Open Sans Light" w:cstheme="minorBidi"/>
      <w:color w:val="auto"/>
      <w:lang w:eastAsia="en-US"/>
    </w:rPr>
  </w:style>
  <w:style w:type="table" w:styleId="Tamnatablicareetke5-isticanje2">
    <w:name w:val="Grid Table 5 Dark Accent 2"/>
    <w:basedOn w:val="Obinatablica"/>
    <w:uiPriority w:val="50"/>
    <w:rsid w:val="00C27889"/>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mnatablicareetke5-isticanje1">
    <w:name w:val="Grid Table 5 Dark Accent 1"/>
    <w:basedOn w:val="Obinatablica"/>
    <w:uiPriority w:val="50"/>
    <w:rsid w:val="00C27889"/>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icareetke4-isticanje2">
    <w:name w:val="Grid Table 4 Accent 2"/>
    <w:basedOn w:val="Obinatablica"/>
    <w:uiPriority w:val="49"/>
    <w:rsid w:val="00C27889"/>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icareetke4-isticanje1">
    <w:name w:val="Grid Table 4 Accent 1"/>
    <w:basedOn w:val="Obinatablica"/>
    <w:uiPriority w:val="49"/>
    <w:rsid w:val="00C27889"/>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
    <w:name w:val="st"/>
    <w:basedOn w:val="Zadanifontodlomka"/>
    <w:rsid w:val="00C27889"/>
  </w:style>
  <w:style w:type="character" w:customStyle="1" w:styleId="Hyperlink1">
    <w:name w:val="Hyperlink1"/>
    <w:basedOn w:val="Zadanifontodlomka"/>
    <w:uiPriority w:val="99"/>
    <w:unhideWhenUsed/>
    <w:qFormat/>
    <w:rsid w:val="00C27889"/>
    <w:rPr>
      <w:color w:val="0000FF"/>
      <w:u w:val="single"/>
    </w:rPr>
  </w:style>
  <w:style w:type="character" w:customStyle="1" w:styleId="word">
    <w:name w:val="word"/>
    <w:rsid w:val="00C27889"/>
  </w:style>
  <w:style w:type="character" w:customStyle="1" w:styleId="phrase">
    <w:name w:val="phrase"/>
    <w:rsid w:val="00C27889"/>
  </w:style>
  <w:style w:type="paragraph" w:customStyle="1" w:styleId="xl63">
    <w:name w:val="xl63"/>
    <w:basedOn w:val="Normal"/>
    <w:rsid w:val="00C2788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Arial" w:hAnsi="Arial" w:cs="Arial"/>
      <w:b/>
      <w:bCs/>
    </w:rPr>
  </w:style>
  <w:style w:type="paragraph" w:customStyle="1" w:styleId="xl64">
    <w:name w:val="xl64"/>
    <w:basedOn w:val="Normal"/>
    <w:rsid w:val="00C27889"/>
    <w:pPr>
      <w:spacing w:before="100" w:beforeAutospacing="1" w:after="100" w:afterAutospacing="1"/>
    </w:pPr>
    <w:rPr>
      <w:sz w:val="18"/>
      <w:szCs w:val="18"/>
    </w:rPr>
  </w:style>
  <w:style w:type="paragraph" w:customStyle="1" w:styleId="xl65">
    <w:name w:val="xl65"/>
    <w:basedOn w:val="Normal"/>
    <w:rsid w:val="00C2788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27889"/>
    <w:pPr>
      <w:pBdr>
        <w:top w:val="single" w:sz="4" w:space="0" w:color="auto"/>
        <w:left w:val="single" w:sz="4" w:space="0" w:color="auto"/>
        <w:bottom w:val="single" w:sz="4" w:space="0" w:color="auto"/>
      </w:pBdr>
      <w:shd w:val="clear" w:color="000000" w:fill="E6B8B7"/>
      <w:spacing w:before="100" w:beforeAutospacing="1" w:after="100" w:afterAutospacing="1"/>
      <w:textAlignment w:val="center"/>
    </w:pPr>
    <w:rPr>
      <w:rFonts w:ascii="Arial" w:hAnsi="Arial" w:cs="Arial"/>
      <w:b/>
      <w:bCs/>
      <w:sz w:val="18"/>
      <w:szCs w:val="18"/>
    </w:rPr>
  </w:style>
  <w:style w:type="paragraph" w:customStyle="1" w:styleId="xl67">
    <w:name w:val="xl67"/>
    <w:basedOn w:val="Normal"/>
    <w:rsid w:val="00C27889"/>
    <w:pPr>
      <w:pBdr>
        <w:top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Arial" w:hAnsi="Arial" w:cs="Arial"/>
      <w:b/>
      <w:bCs/>
      <w:sz w:val="18"/>
      <w:szCs w:val="18"/>
    </w:rPr>
  </w:style>
  <w:style w:type="paragraph" w:customStyle="1" w:styleId="xl68">
    <w:name w:val="xl68"/>
    <w:basedOn w:val="Normal"/>
    <w:rsid w:val="00C2788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Arial" w:hAnsi="Arial" w:cs="Arial"/>
      <w:b/>
      <w:bCs/>
      <w:sz w:val="18"/>
      <w:szCs w:val="18"/>
    </w:rPr>
  </w:style>
  <w:style w:type="paragraph" w:customStyle="1" w:styleId="xl69">
    <w:name w:val="xl69"/>
    <w:basedOn w:val="Normal"/>
    <w:rsid w:val="00C2788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Arial" w:hAnsi="Arial" w:cs="Arial"/>
      <w:b/>
      <w:bCs/>
      <w:sz w:val="18"/>
      <w:szCs w:val="18"/>
    </w:rPr>
  </w:style>
  <w:style w:type="paragraph" w:customStyle="1" w:styleId="xl70">
    <w:name w:val="xl70"/>
    <w:basedOn w:val="Normal"/>
    <w:rsid w:val="00C2788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Arial" w:hAnsi="Arial" w:cs="Arial"/>
      <w:b/>
      <w:bCs/>
      <w:sz w:val="18"/>
      <w:szCs w:val="18"/>
    </w:rPr>
  </w:style>
  <w:style w:type="paragraph" w:customStyle="1" w:styleId="xl71">
    <w:name w:val="xl71"/>
    <w:basedOn w:val="Normal"/>
    <w:rsid w:val="00C27889"/>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rFonts w:ascii="Arial" w:hAnsi="Arial" w:cs="Arial"/>
      <w:b/>
      <w:bCs/>
      <w:sz w:val="18"/>
      <w:szCs w:val="18"/>
    </w:rPr>
  </w:style>
  <w:style w:type="paragraph" w:customStyle="1" w:styleId="xl72">
    <w:name w:val="xl72"/>
    <w:basedOn w:val="Normal"/>
    <w:rsid w:val="00C27889"/>
    <w:pPr>
      <w:pBdr>
        <w:top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w:hAnsi="Arial" w:cs="Arial"/>
      <w:b/>
      <w:bCs/>
      <w:sz w:val="18"/>
      <w:szCs w:val="18"/>
    </w:rPr>
  </w:style>
  <w:style w:type="paragraph" w:customStyle="1" w:styleId="xl73">
    <w:name w:val="xl73"/>
    <w:basedOn w:val="Normal"/>
    <w:rsid w:val="00C2788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w:hAnsi="Arial" w:cs="Arial"/>
      <w:b/>
      <w:bCs/>
      <w:sz w:val="18"/>
      <w:szCs w:val="18"/>
    </w:rPr>
  </w:style>
  <w:style w:type="paragraph" w:customStyle="1" w:styleId="xl74">
    <w:name w:val="xl74"/>
    <w:basedOn w:val="Normal"/>
    <w:rsid w:val="00C2788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w:hAnsi="Arial" w:cs="Arial"/>
      <w:b/>
      <w:bCs/>
      <w:sz w:val="18"/>
      <w:szCs w:val="18"/>
    </w:rPr>
  </w:style>
  <w:style w:type="paragraph" w:customStyle="1" w:styleId="xl75">
    <w:name w:val="xl75"/>
    <w:basedOn w:val="Normal"/>
    <w:rsid w:val="00C2788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w:hAnsi="Arial" w:cs="Arial"/>
      <w:b/>
      <w:bCs/>
      <w:sz w:val="18"/>
      <w:szCs w:val="18"/>
    </w:rPr>
  </w:style>
  <w:style w:type="paragraph" w:customStyle="1" w:styleId="xl76">
    <w:name w:val="xl76"/>
    <w:basedOn w:val="Normal"/>
    <w:rsid w:val="00C2788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77">
    <w:name w:val="xl77"/>
    <w:basedOn w:val="Normal"/>
    <w:rsid w:val="00C2788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8">
    <w:name w:val="xl78"/>
    <w:basedOn w:val="Normal"/>
    <w:rsid w:val="00C278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C278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0">
    <w:name w:val="xl80"/>
    <w:basedOn w:val="Normal"/>
    <w:rsid w:val="00C278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C2788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al"/>
    <w:rsid w:val="00C2788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3">
    <w:name w:val="xl83"/>
    <w:basedOn w:val="Normal"/>
    <w:rsid w:val="00C27889"/>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Arial" w:hAnsi="Arial" w:cs="Arial"/>
      <w:b/>
      <w:bCs/>
      <w:sz w:val="18"/>
      <w:szCs w:val="18"/>
    </w:rPr>
  </w:style>
  <w:style w:type="paragraph" w:customStyle="1" w:styleId="xl84">
    <w:name w:val="xl84"/>
    <w:basedOn w:val="Normal"/>
    <w:rsid w:val="00C27889"/>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rFonts w:ascii="Arial" w:hAnsi="Arial" w:cs="Arial"/>
      <w:b/>
      <w:bCs/>
      <w:sz w:val="18"/>
      <w:szCs w:val="18"/>
    </w:rPr>
  </w:style>
  <w:style w:type="paragraph" w:customStyle="1" w:styleId="xl85">
    <w:name w:val="xl85"/>
    <w:basedOn w:val="Normal"/>
    <w:rsid w:val="00C27889"/>
    <w:pPr>
      <w:pBdr>
        <w:top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C27889"/>
    <w:pPr>
      <w:pBdr>
        <w:top w:val="single" w:sz="4" w:space="0" w:color="auto"/>
        <w:left w:val="single" w:sz="4" w:space="0" w:color="auto"/>
        <w:bottom w:val="single" w:sz="4" w:space="0" w:color="auto"/>
      </w:pBdr>
      <w:shd w:val="clear" w:color="000000" w:fill="E6B8B7"/>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C27889"/>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C27889"/>
    <w:pPr>
      <w:pBdr>
        <w:top w:val="single" w:sz="4" w:space="0" w:color="auto"/>
      </w:pBdr>
      <w:shd w:val="clear" w:color="000000" w:fill="DCE6F1"/>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C27889"/>
    <w:pPr>
      <w:pBdr>
        <w:top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C2788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C278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92">
    <w:name w:val="xl92"/>
    <w:basedOn w:val="Normal"/>
    <w:rsid w:val="00C278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93">
    <w:name w:val="xl93"/>
    <w:basedOn w:val="Normal"/>
    <w:rsid w:val="00C278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94">
    <w:name w:val="xl94"/>
    <w:basedOn w:val="Normal"/>
    <w:rsid w:val="00C278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95">
    <w:name w:val="xl95"/>
    <w:basedOn w:val="Normal"/>
    <w:rsid w:val="00C27889"/>
    <w:pPr>
      <w:spacing w:before="100" w:beforeAutospacing="1" w:after="100" w:afterAutospacing="1"/>
    </w:pPr>
    <w:rPr>
      <w:rFonts w:ascii="Arial" w:hAnsi="Arial" w:cs="Arial"/>
      <w:sz w:val="18"/>
      <w:szCs w:val="18"/>
    </w:rPr>
  </w:style>
  <w:style w:type="paragraph" w:customStyle="1" w:styleId="xl96">
    <w:name w:val="xl96"/>
    <w:basedOn w:val="Normal"/>
    <w:rsid w:val="00C27889"/>
    <w:pPr>
      <w:spacing w:before="100" w:beforeAutospacing="1" w:after="100" w:afterAutospacing="1"/>
    </w:pPr>
    <w:rPr>
      <w:rFonts w:ascii="Arial" w:hAnsi="Arial" w:cs="Arial"/>
      <w:sz w:val="18"/>
      <w:szCs w:val="18"/>
    </w:rPr>
  </w:style>
  <w:style w:type="paragraph" w:styleId="Tablicaslika">
    <w:name w:val="table of figures"/>
    <w:basedOn w:val="Normal"/>
    <w:next w:val="Normal"/>
    <w:uiPriority w:val="99"/>
    <w:unhideWhenUsed/>
    <w:rsid w:val="00A15A2C"/>
    <w:pPr>
      <w:spacing w:line="276" w:lineRule="auto"/>
    </w:pPr>
    <w:rPr>
      <w:rFonts w:asciiTheme="minorHAnsi" w:eastAsiaTheme="minorHAnsi" w:hAnsiTheme="minorHAnsi" w:cstheme="minorBidi"/>
      <w:sz w:val="22"/>
      <w:szCs w:val="22"/>
      <w:lang w:val="en-US" w:eastAsia="en-US"/>
    </w:rPr>
  </w:style>
  <w:style w:type="character" w:customStyle="1" w:styleId="epub-sectionitem">
    <w:name w:val="epub-section__item"/>
    <w:basedOn w:val="Zadanifontodlomka"/>
    <w:rsid w:val="005B2DAD"/>
  </w:style>
  <w:style w:type="table" w:customStyle="1" w:styleId="TableGrid1">
    <w:name w:val="Table Grid1"/>
    <w:basedOn w:val="Obinatablica"/>
    <w:next w:val="Reetkatablice"/>
    <w:uiPriority w:val="39"/>
    <w:rsid w:val="006B6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815A20"/>
    <w:pPr>
      <w:spacing w:before="100" w:beforeAutospacing="1" w:after="100" w:afterAutospacing="1"/>
    </w:pPr>
    <w:rPr>
      <w:rFonts w:ascii="Arial" w:hAnsi="Arial" w:cs="Arial"/>
      <w:b/>
      <w:bCs/>
      <w:color w:val="000000"/>
      <w:sz w:val="16"/>
      <w:szCs w:val="16"/>
      <w:lang w:val="en-US" w:eastAsia="en-US"/>
    </w:rPr>
  </w:style>
  <w:style w:type="paragraph" w:customStyle="1" w:styleId="font6">
    <w:name w:val="font6"/>
    <w:basedOn w:val="Normal"/>
    <w:rsid w:val="00815A20"/>
    <w:pPr>
      <w:spacing w:before="100" w:beforeAutospacing="1" w:after="100" w:afterAutospacing="1"/>
    </w:pPr>
    <w:rPr>
      <w:rFonts w:ascii="Arial" w:hAnsi="Arial" w:cs="Arial"/>
      <w:color w:val="000000"/>
      <w:sz w:val="16"/>
      <w:szCs w:val="16"/>
      <w:lang w:val="en-US" w:eastAsia="en-US"/>
    </w:rPr>
  </w:style>
  <w:style w:type="paragraph" w:customStyle="1" w:styleId="xl97">
    <w:name w:val="xl97"/>
    <w:basedOn w:val="Normal"/>
    <w:rsid w:val="00815A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en-US" w:eastAsia="en-US"/>
    </w:rPr>
  </w:style>
  <w:style w:type="paragraph" w:customStyle="1" w:styleId="xl98">
    <w:name w:val="xl98"/>
    <w:basedOn w:val="Normal"/>
    <w:rsid w:val="00815A20"/>
    <w:pPr>
      <w:pBdr>
        <w:top w:val="single" w:sz="8" w:space="0" w:color="000000"/>
        <w:left w:val="single" w:sz="8" w:space="0" w:color="000000"/>
        <w:right w:val="single" w:sz="8" w:space="0" w:color="000000"/>
      </w:pBdr>
      <w:spacing w:before="100" w:beforeAutospacing="1" w:after="100" w:afterAutospacing="1"/>
      <w:textAlignment w:val="center"/>
    </w:pPr>
    <w:rPr>
      <w:rFonts w:ascii="Arial" w:hAnsi="Arial" w:cs="Arial"/>
      <w:sz w:val="16"/>
      <w:szCs w:val="16"/>
      <w:lang w:val="en-US" w:eastAsia="en-US"/>
    </w:rPr>
  </w:style>
  <w:style w:type="paragraph" w:customStyle="1" w:styleId="xl99">
    <w:name w:val="xl99"/>
    <w:basedOn w:val="Normal"/>
    <w:rsid w:val="00815A20"/>
    <w:pPr>
      <w:pBdr>
        <w:left w:val="single" w:sz="8" w:space="0" w:color="000000"/>
        <w:right w:val="single" w:sz="8" w:space="0" w:color="000000"/>
      </w:pBdr>
      <w:spacing w:before="100" w:beforeAutospacing="1" w:after="100" w:afterAutospacing="1"/>
      <w:textAlignment w:val="center"/>
    </w:pPr>
    <w:rPr>
      <w:rFonts w:ascii="Arial" w:hAnsi="Arial" w:cs="Arial"/>
      <w:sz w:val="16"/>
      <w:szCs w:val="16"/>
      <w:lang w:val="en-US" w:eastAsia="en-US"/>
    </w:rPr>
  </w:style>
  <w:style w:type="paragraph" w:customStyle="1" w:styleId="xl100">
    <w:name w:val="xl100"/>
    <w:basedOn w:val="Normal"/>
    <w:rsid w:val="00815A20"/>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sz w:val="16"/>
      <w:szCs w:val="16"/>
      <w:lang w:val="en-US" w:eastAsia="en-US"/>
    </w:rPr>
  </w:style>
  <w:style w:type="paragraph" w:customStyle="1" w:styleId="xl101">
    <w:name w:val="xl101"/>
    <w:basedOn w:val="Normal"/>
    <w:rsid w:val="00815A20"/>
    <w:pPr>
      <w:pBdr>
        <w:top w:val="single" w:sz="8" w:space="0" w:color="000000"/>
        <w:left w:val="single" w:sz="8" w:space="0" w:color="000000"/>
        <w:right w:val="single" w:sz="8" w:space="0" w:color="000000"/>
      </w:pBdr>
      <w:shd w:val="clear" w:color="000000" w:fill="FBE4D5"/>
      <w:spacing w:before="100" w:beforeAutospacing="1" w:after="100" w:afterAutospacing="1"/>
      <w:textAlignment w:val="center"/>
    </w:pPr>
    <w:rPr>
      <w:rFonts w:ascii="Arial" w:hAnsi="Arial" w:cs="Arial"/>
      <w:b/>
      <w:bCs/>
      <w:sz w:val="16"/>
      <w:szCs w:val="16"/>
      <w:lang w:val="en-US" w:eastAsia="en-US"/>
    </w:rPr>
  </w:style>
  <w:style w:type="paragraph" w:customStyle="1" w:styleId="xl102">
    <w:name w:val="xl102"/>
    <w:basedOn w:val="Normal"/>
    <w:rsid w:val="00815A20"/>
    <w:pPr>
      <w:pBdr>
        <w:left w:val="single" w:sz="8" w:space="0" w:color="000000"/>
        <w:right w:val="single" w:sz="8" w:space="0" w:color="000000"/>
      </w:pBdr>
      <w:shd w:val="clear" w:color="000000" w:fill="FBE4D5"/>
      <w:spacing w:before="100" w:beforeAutospacing="1" w:after="100" w:afterAutospacing="1"/>
      <w:textAlignment w:val="center"/>
    </w:pPr>
    <w:rPr>
      <w:rFonts w:ascii="Arial" w:hAnsi="Arial" w:cs="Arial"/>
      <w:b/>
      <w:bCs/>
      <w:sz w:val="16"/>
      <w:szCs w:val="16"/>
      <w:lang w:val="en-US" w:eastAsia="en-US"/>
    </w:rPr>
  </w:style>
  <w:style w:type="paragraph" w:customStyle="1" w:styleId="xl103">
    <w:name w:val="xl103"/>
    <w:basedOn w:val="Normal"/>
    <w:rsid w:val="00815A20"/>
    <w:pPr>
      <w:pBdr>
        <w:left w:val="single" w:sz="8" w:space="0" w:color="000000"/>
        <w:bottom w:val="single" w:sz="8" w:space="0" w:color="000000"/>
        <w:right w:val="single" w:sz="8" w:space="0" w:color="000000"/>
      </w:pBdr>
      <w:shd w:val="clear" w:color="000000" w:fill="FBE4D5"/>
      <w:spacing w:before="100" w:beforeAutospacing="1" w:after="100" w:afterAutospacing="1"/>
      <w:textAlignment w:val="center"/>
    </w:pPr>
    <w:rPr>
      <w:rFonts w:ascii="Arial" w:hAnsi="Arial" w:cs="Arial"/>
      <w:b/>
      <w:bCs/>
      <w:sz w:val="16"/>
      <w:szCs w:val="16"/>
      <w:lang w:val="en-US" w:eastAsia="en-US"/>
    </w:rPr>
  </w:style>
  <w:style w:type="paragraph" w:customStyle="1" w:styleId="xl104">
    <w:name w:val="xl104"/>
    <w:basedOn w:val="Normal"/>
    <w:rsid w:val="00815A20"/>
    <w:pPr>
      <w:pBdr>
        <w:top w:val="single" w:sz="8" w:space="0" w:color="000000"/>
        <w:left w:val="single" w:sz="8" w:space="0" w:color="000000"/>
        <w:bottom w:val="single" w:sz="8" w:space="0" w:color="000000"/>
      </w:pBdr>
      <w:shd w:val="clear" w:color="000000" w:fill="8EAADB"/>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105">
    <w:name w:val="xl105"/>
    <w:basedOn w:val="Normal"/>
    <w:rsid w:val="00815A20"/>
    <w:pPr>
      <w:pBdr>
        <w:top w:val="single" w:sz="8" w:space="0" w:color="000000"/>
        <w:bottom w:val="single" w:sz="8" w:space="0" w:color="000000"/>
      </w:pBdr>
      <w:shd w:val="clear" w:color="000000" w:fill="8EAADB"/>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106">
    <w:name w:val="xl106"/>
    <w:basedOn w:val="Normal"/>
    <w:rsid w:val="00815A20"/>
    <w:pPr>
      <w:pBdr>
        <w:top w:val="single" w:sz="8" w:space="0" w:color="000000"/>
        <w:left w:val="single" w:sz="8" w:space="0" w:color="000000"/>
      </w:pBdr>
      <w:shd w:val="clear" w:color="000000" w:fill="8EAADB"/>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107">
    <w:name w:val="xl107"/>
    <w:basedOn w:val="Normal"/>
    <w:rsid w:val="00815A20"/>
    <w:pPr>
      <w:pBdr>
        <w:top w:val="single" w:sz="8" w:space="0" w:color="000000"/>
      </w:pBdr>
      <w:shd w:val="clear" w:color="000000" w:fill="8EAADB"/>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108">
    <w:name w:val="xl108"/>
    <w:basedOn w:val="Normal"/>
    <w:rsid w:val="00815A20"/>
    <w:pPr>
      <w:pBdr>
        <w:top w:val="single" w:sz="8" w:space="0" w:color="000000"/>
        <w:right w:val="single" w:sz="8" w:space="0" w:color="000000"/>
      </w:pBdr>
      <w:shd w:val="clear" w:color="000000" w:fill="8EAADB"/>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109">
    <w:name w:val="xl109"/>
    <w:basedOn w:val="Normal"/>
    <w:rsid w:val="00815A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110">
    <w:name w:val="xl110"/>
    <w:basedOn w:val="Normal"/>
    <w:rsid w:val="00815A20"/>
    <w:pPr>
      <w:pBdr>
        <w:top w:val="single" w:sz="8" w:space="0" w:color="000000"/>
        <w:left w:val="single" w:sz="8" w:space="0" w:color="000000"/>
        <w:right w:val="single" w:sz="8" w:space="0" w:color="000000"/>
      </w:pBdr>
      <w:spacing w:before="100" w:beforeAutospacing="1" w:after="100" w:afterAutospacing="1"/>
      <w:textAlignment w:val="center"/>
    </w:pPr>
    <w:rPr>
      <w:rFonts w:ascii="Arial" w:hAnsi="Arial" w:cs="Arial"/>
      <w:b/>
      <w:bCs/>
      <w:sz w:val="16"/>
      <w:szCs w:val="16"/>
      <w:lang w:val="en-US" w:eastAsia="en-US"/>
    </w:rPr>
  </w:style>
  <w:style w:type="paragraph" w:customStyle="1" w:styleId="xl111">
    <w:name w:val="xl111"/>
    <w:basedOn w:val="Normal"/>
    <w:rsid w:val="00815A20"/>
    <w:pPr>
      <w:pBdr>
        <w:left w:val="single" w:sz="8" w:space="0" w:color="000000"/>
        <w:right w:val="single" w:sz="8" w:space="0" w:color="000000"/>
      </w:pBdr>
      <w:spacing w:before="100" w:beforeAutospacing="1" w:after="100" w:afterAutospacing="1"/>
      <w:textAlignment w:val="center"/>
    </w:pPr>
    <w:rPr>
      <w:rFonts w:ascii="Arial" w:hAnsi="Arial" w:cs="Arial"/>
      <w:b/>
      <w:bCs/>
      <w:sz w:val="16"/>
      <w:szCs w:val="16"/>
      <w:lang w:val="en-US" w:eastAsia="en-US"/>
    </w:rPr>
  </w:style>
  <w:style w:type="paragraph" w:customStyle="1" w:styleId="xl112">
    <w:name w:val="xl112"/>
    <w:basedOn w:val="Normal"/>
    <w:rsid w:val="00815A20"/>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b/>
      <w:bCs/>
      <w:sz w:val="16"/>
      <w:szCs w:val="16"/>
      <w:lang w:val="en-US" w:eastAsia="en-US"/>
    </w:rPr>
  </w:style>
  <w:style w:type="paragraph" w:customStyle="1" w:styleId="xl113">
    <w:name w:val="xl113"/>
    <w:basedOn w:val="Normal"/>
    <w:rsid w:val="00815A20"/>
    <w:pPr>
      <w:pBdr>
        <w:top w:val="single" w:sz="8" w:space="0" w:color="000000"/>
        <w:left w:val="single" w:sz="8" w:space="0" w:color="000000"/>
        <w:right w:val="single" w:sz="8" w:space="0" w:color="000000"/>
      </w:pBdr>
      <w:shd w:val="clear" w:color="000000" w:fill="B4C6E7"/>
      <w:spacing w:before="100" w:beforeAutospacing="1" w:after="100" w:afterAutospacing="1"/>
      <w:textAlignment w:val="center"/>
    </w:pPr>
    <w:rPr>
      <w:rFonts w:ascii="Arial" w:hAnsi="Arial" w:cs="Arial"/>
      <w:b/>
      <w:bCs/>
      <w:sz w:val="16"/>
      <w:szCs w:val="16"/>
      <w:lang w:val="en-US" w:eastAsia="en-US"/>
    </w:rPr>
  </w:style>
  <w:style w:type="paragraph" w:customStyle="1" w:styleId="xl114">
    <w:name w:val="xl114"/>
    <w:basedOn w:val="Normal"/>
    <w:rsid w:val="00815A20"/>
    <w:pPr>
      <w:pBdr>
        <w:left w:val="single" w:sz="8" w:space="0" w:color="000000"/>
        <w:right w:val="single" w:sz="8" w:space="0" w:color="000000"/>
      </w:pBdr>
      <w:shd w:val="clear" w:color="000000" w:fill="B4C6E7"/>
      <w:spacing w:before="100" w:beforeAutospacing="1" w:after="100" w:afterAutospacing="1"/>
      <w:textAlignment w:val="center"/>
    </w:pPr>
    <w:rPr>
      <w:rFonts w:ascii="Arial" w:hAnsi="Arial" w:cs="Arial"/>
      <w:b/>
      <w:bCs/>
      <w:sz w:val="16"/>
      <w:szCs w:val="16"/>
      <w:lang w:val="en-US" w:eastAsia="en-US"/>
    </w:rPr>
  </w:style>
  <w:style w:type="paragraph" w:customStyle="1" w:styleId="xl115">
    <w:name w:val="xl115"/>
    <w:basedOn w:val="Normal"/>
    <w:rsid w:val="00815A20"/>
    <w:pPr>
      <w:pBdr>
        <w:left w:val="single" w:sz="8" w:space="0" w:color="000000"/>
        <w:bottom w:val="single" w:sz="8" w:space="0" w:color="000000"/>
        <w:right w:val="single" w:sz="8" w:space="0" w:color="000000"/>
      </w:pBdr>
      <w:shd w:val="clear" w:color="000000" w:fill="B4C6E7"/>
      <w:spacing w:before="100" w:beforeAutospacing="1" w:after="100" w:afterAutospacing="1"/>
      <w:textAlignment w:val="center"/>
    </w:pPr>
    <w:rPr>
      <w:rFonts w:ascii="Arial" w:hAnsi="Arial" w:cs="Arial"/>
      <w:b/>
      <w:bCs/>
      <w:sz w:val="16"/>
      <w:szCs w:val="16"/>
      <w:lang w:val="en-US" w:eastAsia="en-US"/>
    </w:rPr>
  </w:style>
  <w:style w:type="paragraph" w:customStyle="1" w:styleId="xl116">
    <w:name w:val="xl116"/>
    <w:basedOn w:val="Normal"/>
    <w:rsid w:val="00815A20"/>
    <w:pPr>
      <w:pBdr>
        <w:top w:val="single" w:sz="8" w:space="0" w:color="000000"/>
        <w:left w:val="single" w:sz="8" w:space="0" w:color="000000"/>
        <w:right w:val="single" w:sz="8" w:space="0" w:color="000000"/>
      </w:pBdr>
      <w:shd w:val="clear" w:color="000000" w:fill="D9E2F3"/>
      <w:spacing w:before="100" w:beforeAutospacing="1" w:after="100" w:afterAutospacing="1"/>
      <w:jc w:val="center"/>
      <w:textAlignment w:val="center"/>
    </w:pPr>
    <w:rPr>
      <w:rFonts w:ascii="Arial" w:hAnsi="Arial" w:cs="Arial"/>
      <w:sz w:val="16"/>
      <w:szCs w:val="16"/>
      <w:lang w:val="en-US" w:eastAsia="en-US"/>
    </w:rPr>
  </w:style>
  <w:style w:type="paragraph" w:customStyle="1" w:styleId="xl117">
    <w:name w:val="xl117"/>
    <w:basedOn w:val="Normal"/>
    <w:rsid w:val="00815A20"/>
    <w:pPr>
      <w:pBdr>
        <w:left w:val="single" w:sz="8" w:space="0" w:color="000000"/>
        <w:bottom w:val="single" w:sz="8" w:space="0" w:color="000000"/>
        <w:right w:val="single" w:sz="8" w:space="0" w:color="000000"/>
      </w:pBdr>
      <w:shd w:val="clear" w:color="000000" w:fill="D9E2F3"/>
      <w:spacing w:before="100" w:beforeAutospacing="1" w:after="100" w:afterAutospacing="1"/>
      <w:jc w:val="center"/>
      <w:textAlignment w:val="center"/>
    </w:pPr>
    <w:rPr>
      <w:rFonts w:ascii="Arial" w:hAnsi="Arial" w:cs="Arial"/>
      <w:sz w:val="16"/>
      <w:szCs w:val="16"/>
      <w:lang w:val="en-US" w:eastAsia="en-US"/>
    </w:rPr>
  </w:style>
  <w:style w:type="paragraph" w:customStyle="1" w:styleId="xl118">
    <w:name w:val="xl118"/>
    <w:basedOn w:val="Normal"/>
    <w:rsid w:val="00815A20"/>
    <w:pPr>
      <w:pBdr>
        <w:top w:val="single" w:sz="8" w:space="0" w:color="000000"/>
        <w:left w:val="single" w:sz="8" w:space="0" w:color="000000"/>
        <w:right w:val="single" w:sz="8" w:space="0" w:color="000000"/>
      </w:pBdr>
      <w:shd w:val="clear" w:color="000000" w:fill="DEEAF6"/>
      <w:spacing w:before="100" w:beforeAutospacing="1" w:after="100" w:afterAutospacing="1"/>
      <w:textAlignment w:val="center"/>
    </w:pPr>
    <w:rPr>
      <w:rFonts w:ascii="Arial" w:hAnsi="Arial" w:cs="Arial"/>
      <w:b/>
      <w:bCs/>
      <w:sz w:val="16"/>
      <w:szCs w:val="16"/>
      <w:lang w:val="en-US" w:eastAsia="en-US"/>
    </w:rPr>
  </w:style>
  <w:style w:type="paragraph" w:customStyle="1" w:styleId="xl119">
    <w:name w:val="xl119"/>
    <w:basedOn w:val="Normal"/>
    <w:rsid w:val="00815A20"/>
    <w:pPr>
      <w:pBdr>
        <w:left w:val="single" w:sz="8" w:space="0" w:color="000000"/>
        <w:right w:val="single" w:sz="8" w:space="0" w:color="000000"/>
      </w:pBdr>
      <w:shd w:val="clear" w:color="000000" w:fill="DEEAF6"/>
      <w:spacing w:before="100" w:beforeAutospacing="1" w:after="100" w:afterAutospacing="1"/>
      <w:textAlignment w:val="center"/>
    </w:pPr>
    <w:rPr>
      <w:rFonts w:ascii="Arial" w:hAnsi="Arial" w:cs="Arial"/>
      <w:b/>
      <w:bCs/>
      <w:sz w:val="16"/>
      <w:szCs w:val="16"/>
      <w:lang w:val="en-US" w:eastAsia="en-US"/>
    </w:rPr>
  </w:style>
  <w:style w:type="paragraph" w:customStyle="1" w:styleId="xl120">
    <w:name w:val="xl120"/>
    <w:basedOn w:val="Normal"/>
    <w:rsid w:val="00815A20"/>
    <w:pPr>
      <w:pBdr>
        <w:left w:val="single" w:sz="8" w:space="0" w:color="000000"/>
        <w:bottom w:val="single" w:sz="8" w:space="0" w:color="000000"/>
        <w:right w:val="single" w:sz="8" w:space="0" w:color="000000"/>
      </w:pBdr>
      <w:shd w:val="clear" w:color="000000" w:fill="DEEAF6"/>
      <w:spacing w:before="100" w:beforeAutospacing="1" w:after="100" w:afterAutospacing="1"/>
      <w:textAlignment w:val="center"/>
    </w:pPr>
    <w:rPr>
      <w:rFonts w:ascii="Arial" w:hAnsi="Arial" w:cs="Arial"/>
      <w:b/>
      <w:bCs/>
      <w:sz w:val="16"/>
      <w:szCs w:val="16"/>
      <w:lang w:val="en-US" w:eastAsia="en-US"/>
    </w:rPr>
  </w:style>
  <w:style w:type="paragraph" w:customStyle="1" w:styleId="xl121">
    <w:name w:val="xl121"/>
    <w:basedOn w:val="Normal"/>
    <w:rsid w:val="00815A20"/>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122">
    <w:name w:val="xl122"/>
    <w:basedOn w:val="Normal"/>
    <w:rsid w:val="00815A20"/>
    <w:pPr>
      <w:pBdr>
        <w:top w:val="single" w:sz="8" w:space="0" w:color="000000"/>
        <w:bottom w:val="single" w:sz="8" w:space="0" w:color="000000"/>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font7">
    <w:name w:val="font7"/>
    <w:basedOn w:val="Normal"/>
    <w:rsid w:val="00F12A6E"/>
    <w:pPr>
      <w:spacing w:before="100" w:beforeAutospacing="1" w:after="100" w:afterAutospacing="1"/>
    </w:pPr>
    <w:rPr>
      <w:rFonts w:ascii="Arial" w:hAnsi="Arial" w:cs="Arial"/>
      <w:color w:val="FF0000"/>
      <w:sz w:val="16"/>
      <w:szCs w:val="16"/>
      <w:lang w:val="en-US" w:eastAsia="en-US"/>
    </w:rPr>
  </w:style>
  <w:style w:type="paragraph" w:customStyle="1" w:styleId="xl123">
    <w:name w:val="xl123"/>
    <w:basedOn w:val="Normal"/>
    <w:rsid w:val="00F12A6E"/>
    <w:pPr>
      <w:pBdr>
        <w:top w:val="single" w:sz="8" w:space="0" w:color="000000"/>
      </w:pBdr>
      <w:shd w:val="clear" w:color="000000" w:fill="8EAADB"/>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124">
    <w:name w:val="xl124"/>
    <w:basedOn w:val="Normal"/>
    <w:rsid w:val="00F12A6E"/>
    <w:pPr>
      <w:pBdr>
        <w:top w:val="single" w:sz="8" w:space="0" w:color="000000"/>
        <w:right w:val="single" w:sz="8" w:space="0" w:color="000000"/>
      </w:pBdr>
      <w:shd w:val="clear" w:color="000000" w:fill="8EAADB"/>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125">
    <w:name w:val="xl125"/>
    <w:basedOn w:val="Normal"/>
    <w:rsid w:val="00F12A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126">
    <w:name w:val="xl126"/>
    <w:basedOn w:val="Normal"/>
    <w:rsid w:val="00F12A6E"/>
    <w:pPr>
      <w:pBdr>
        <w:top w:val="single" w:sz="8" w:space="0" w:color="000000"/>
        <w:left w:val="single" w:sz="8" w:space="0" w:color="000000"/>
        <w:right w:val="single" w:sz="8" w:space="0" w:color="000000"/>
      </w:pBdr>
      <w:spacing w:before="100" w:beforeAutospacing="1" w:after="100" w:afterAutospacing="1"/>
      <w:textAlignment w:val="center"/>
    </w:pPr>
    <w:rPr>
      <w:rFonts w:ascii="Arial" w:hAnsi="Arial" w:cs="Arial"/>
      <w:b/>
      <w:bCs/>
      <w:sz w:val="16"/>
      <w:szCs w:val="16"/>
      <w:lang w:val="en-US" w:eastAsia="en-US"/>
    </w:rPr>
  </w:style>
  <w:style w:type="paragraph" w:customStyle="1" w:styleId="xl127">
    <w:name w:val="xl127"/>
    <w:basedOn w:val="Normal"/>
    <w:rsid w:val="00F12A6E"/>
    <w:pPr>
      <w:pBdr>
        <w:left w:val="single" w:sz="8" w:space="0" w:color="000000"/>
        <w:right w:val="single" w:sz="8" w:space="0" w:color="000000"/>
      </w:pBdr>
      <w:spacing w:before="100" w:beforeAutospacing="1" w:after="100" w:afterAutospacing="1"/>
      <w:textAlignment w:val="center"/>
    </w:pPr>
    <w:rPr>
      <w:rFonts w:ascii="Arial" w:hAnsi="Arial" w:cs="Arial"/>
      <w:b/>
      <w:bCs/>
      <w:sz w:val="16"/>
      <w:szCs w:val="16"/>
      <w:lang w:val="en-US" w:eastAsia="en-US"/>
    </w:rPr>
  </w:style>
  <w:style w:type="paragraph" w:customStyle="1" w:styleId="xl128">
    <w:name w:val="xl128"/>
    <w:basedOn w:val="Normal"/>
    <w:rsid w:val="00F12A6E"/>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b/>
      <w:bCs/>
      <w:sz w:val="16"/>
      <w:szCs w:val="16"/>
      <w:lang w:val="en-US" w:eastAsia="en-US"/>
    </w:rPr>
  </w:style>
  <w:style w:type="paragraph" w:customStyle="1" w:styleId="xl129">
    <w:name w:val="xl129"/>
    <w:basedOn w:val="Normal"/>
    <w:rsid w:val="00F12A6E"/>
    <w:pPr>
      <w:pBdr>
        <w:top w:val="single" w:sz="8" w:space="0" w:color="000000"/>
        <w:left w:val="single" w:sz="8" w:space="0" w:color="000000"/>
        <w:right w:val="single" w:sz="8" w:space="0" w:color="000000"/>
      </w:pBdr>
      <w:shd w:val="clear" w:color="000000" w:fill="B4C6E7"/>
      <w:spacing w:before="100" w:beforeAutospacing="1" w:after="100" w:afterAutospacing="1"/>
      <w:textAlignment w:val="center"/>
    </w:pPr>
    <w:rPr>
      <w:rFonts w:ascii="Arial" w:hAnsi="Arial" w:cs="Arial"/>
      <w:b/>
      <w:bCs/>
      <w:sz w:val="16"/>
      <w:szCs w:val="16"/>
      <w:lang w:val="en-US" w:eastAsia="en-US"/>
    </w:rPr>
  </w:style>
  <w:style w:type="paragraph" w:customStyle="1" w:styleId="xl130">
    <w:name w:val="xl130"/>
    <w:basedOn w:val="Normal"/>
    <w:rsid w:val="00F12A6E"/>
    <w:pPr>
      <w:pBdr>
        <w:left w:val="single" w:sz="8" w:space="0" w:color="000000"/>
        <w:right w:val="single" w:sz="8" w:space="0" w:color="000000"/>
      </w:pBdr>
      <w:shd w:val="clear" w:color="000000" w:fill="B4C6E7"/>
      <w:spacing w:before="100" w:beforeAutospacing="1" w:after="100" w:afterAutospacing="1"/>
      <w:textAlignment w:val="center"/>
    </w:pPr>
    <w:rPr>
      <w:rFonts w:ascii="Arial" w:hAnsi="Arial" w:cs="Arial"/>
      <w:b/>
      <w:bCs/>
      <w:sz w:val="16"/>
      <w:szCs w:val="16"/>
      <w:lang w:val="en-US" w:eastAsia="en-US"/>
    </w:rPr>
  </w:style>
  <w:style w:type="paragraph" w:customStyle="1" w:styleId="xl131">
    <w:name w:val="xl131"/>
    <w:basedOn w:val="Normal"/>
    <w:rsid w:val="00F12A6E"/>
    <w:pPr>
      <w:pBdr>
        <w:left w:val="single" w:sz="8" w:space="0" w:color="000000"/>
        <w:bottom w:val="single" w:sz="8" w:space="0" w:color="000000"/>
        <w:right w:val="single" w:sz="8" w:space="0" w:color="000000"/>
      </w:pBdr>
      <w:shd w:val="clear" w:color="000000" w:fill="B4C6E7"/>
      <w:spacing w:before="100" w:beforeAutospacing="1" w:after="100" w:afterAutospacing="1"/>
      <w:textAlignment w:val="center"/>
    </w:pPr>
    <w:rPr>
      <w:rFonts w:ascii="Arial" w:hAnsi="Arial" w:cs="Arial"/>
      <w:b/>
      <w:bCs/>
      <w:sz w:val="16"/>
      <w:szCs w:val="16"/>
      <w:lang w:val="en-US" w:eastAsia="en-US"/>
    </w:rPr>
  </w:style>
  <w:style w:type="paragraph" w:customStyle="1" w:styleId="xl132">
    <w:name w:val="xl132"/>
    <w:basedOn w:val="Normal"/>
    <w:rsid w:val="00F12A6E"/>
    <w:pPr>
      <w:pBdr>
        <w:top w:val="single" w:sz="8" w:space="0" w:color="000000"/>
        <w:left w:val="single" w:sz="8" w:space="0" w:color="000000"/>
        <w:right w:val="single" w:sz="8" w:space="0" w:color="000000"/>
      </w:pBdr>
      <w:shd w:val="clear" w:color="000000" w:fill="D9E2F3"/>
      <w:spacing w:before="100" w:beforeAutospacing="1" w:after="100" w:afterAutospacing="1"/>
      <w:jc w:val="center"/>
      <w:textAlignment w:val="center"/>
    </w:pPr>
    <w:rPr>
      <w:rFonts w:ascii="Arial" w:hAnsi="Arial" w:cs="Arial"/>
      <w:sz w:val="16"/>
      <w:szCs w:val="16"/>
      <w:lang w:val="en-US" w:eastAsia="en-US"/>
    </w:rPr>
  </w:style>
  <w:style w:type="paragraph" w:customStyle="1" w:styleId="xl133">
    <w:name w:val="xl133"/>
    <w:basedOn w:val="Normal"/>
    <w:rsid w:val="00F12A6E"/>
    <w:pPr>
      <w:pBdr>
        <w:left w:val="single" w:sz="8" w:space="0" w:color="000000"/>
        <w:bottom w:val="single" w:sz="8" w:space="0" w:color="000000"/>
        <w:right w:val="single" w:sz="8" w:space="0" w:color="000000"/>
      </w:pBdr>
      <w:shd w:val="clear" w:color="000000" w:fill="D9E2F3"/>
      <w:spacing w:before="100" w:beforeAutospacing="1" w:after="100" w:afterAutospacing="1"/>
      <w:jc w:val="center"/>
      <w:textAlignment w:val="center"/>
    </w:pPr>
    <w:rPr>
      <w:rFonts w:ascii="Arial" w:hAnsi="Arial" w:cs="Arial"/>
      <w:sz w:val="16"/>
      <w:szCs w:val="16"/>
      <w:lang w:val="en-US" w:eastAsia="en-US"/>
    </w:rPr>
  </w:style>
  <w:style w:type="paragraph" w:customStyle="1" w:styleId="xl134">
    <w:name w:val="xl134"/>
    <w:basedOn w:val="Normal"/>
    <w:rsid w:val="00F12A6E"/>
    <w:pPr>
      <w:pBdr>
        <w:top w:val="single" w:sz="8" w:space="0" w:color="000000"/>
        <w:left w:val="single" w:sz="8" w:space="0" w:color="000000"/>
        <w:right w:val="single" w:sz="8" w:space="0" w:color="000000"/>
      </w:pBdr>
      <w:shd w:val="clear" w:color="000000" w:fill="DEEAF6"/>
      <w:spacing w:before="100" w:beforeAutospacing="1" w:after="100" w:afterAutospacing="1"/>
      <w:textAlignment w:val="center"/>
    </w:pPr>
    <w:rPr>
      <w:rFonts w:ascii="Arial" w:hAnsi="Arial" w:cs="Arial"/>
      <w:b/>
      <w:bCs/>
      <w:sz w:val="16"/>
      <w:szCs w:val="16"/>
      <w:lang w:val="en-US" w:eastAsia="en-US"/>
    </w:rPr>
  </w:style>
  <w:style w:type="paragraph" w:customStyle="1" w:styleId="xl135">
    <w:name w:val="xl135"/>
    <w:basedOn w:val="Normal"/>
    <w:rsid w:val="00F12A6E"/>
    <w:pPr>
      <w:pBdr>
        <w:left w:val="single" w:sz="8" w:space="0" w:color="000000"/>
        <w:right w:val="single" w:sz="8" w:space="0" w:color="000000"/>
      </w:pBdr>
      <w:shd w:val="clear" w:color="000000" w:fill="DEEAF6"/>
      <w:spacing w:before="100" w:beforeAutospacing="1" w:after="100" w:afterAutospacing="1"/>
      <w:textAlignment w:val="center"/>
    </w:pPr>
    <w:rPr>
      <w:rFonts w:ascii="Arial" w:hAnsi="Arial" w:cs="Arial"/>
      <w:b/>
      <w:bCs/>
      <w:sz w:val="16"/>
      <w:szCs w:val="16"/>
      <w:lang w:val="en-US" w:eastAsia="en-US"/>
    </w:rPr>
  </w:style>
  <w:style w:type="paragraph" w:customStyle="1" w:styleId="xl136">
    <w:name w:val="xl136"/>
    <w:basedOn w:val="Normal"/>
    <w:rsid w:val="00F12A6E"/>
    <w:pPr>
      <w:pBdr>
        <w:left w:val="single" w:sz="8" w:space="0" w:color="000000"/>
        <w:bottom w:val="single" w:sz="8" w:space="0" w:color="000000"/>
        <w:right w:val="single" w:sz="8" w:space="0" w:color="000000"/>
      </w:pBdr>
      <w:shd w:val="clear" w:color="000000" w:fill="DEEAF6"/>
      <w:spacing w:before="100" w:beforeAutospacing="1" w:after="100" w:afterAutospacing="1"/>
      <w:textAlignment w:val="center"/>
    </w:pPr>
    <w:rPr>
      <w:rFonts w:ascii="Arial" w:hAnsi="Arial" w:cs="Arial"/>
      <w:b/>
      <w:bCs/>
      <w:sz w:val="16"/>
      <w:szCs w:val="16"/>
      <w:lang w:val="en-US" w:eastAsia="en-US"/>
    </w:rPr>
  </w:style>
  <w:style w:type="paragraph" w:customStyle="1" w:styleId="xl137">
    <w:name w:val="xl137"/>
    <w:basedOn w:val="Normal"/>
    <w:rsid w:val="00F12A6E"/>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138">
    <w:name w:val="xl138"/>
    <w:basedOn w:val="Normal"/>
    <w:rsid w:val="00F12A6E"/>
    <w:pPr>
      <w:pBdr>
        <w:top w:val="single" w:sz="8" w:space="0" w:color="000000"/>
        <w:bottom w:val="single" w:sz="8" w:space="0" w:color="000000"/>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139">
    <w:name w:val="xl139"/>
    <w:basedOn w:val="Normal"/>
    <w:rsid w:val="00F12A6E"/>
    <w:pPr>
      <w:pBdr>
        <w:left w:val="single" w:sz="8" w:space="0" w:color="000000"/>
      </w:pBdr>
      <w:shd w:val="clear" w:color="000000" w:fill="FF0000"/>
      <w:spacing w:before="100" w:beforeAutospacing="1" w:after="100" w:afterAutospacing="1"/>
      <w:jc w:val="center"/>
      <w:textAlignment w:val="center"/>
    </w:pPr>
    <w:rPr>
      <w:lang w:val="en-US" w:eastAsia="en-US"/>
    </w:rPr>
  </w:style>
  <w:style w:type="paragraph" w:customStyle="1" w:styleId="xl140">
    <w:name w:val="xl140"/>
    <w:basedOn w:val="Normal"/>
    <w:rsid w:val="00F12A6E"/>
    <w:pPr>
      <w:pBdr>
        <w:left w:val="single" w:sz="8" w:space="0" w:color="000000"/>
      </w:pBdr>
      <w:shd w:val="clear" w:color="000000" w:fill="FF0000"/>
      <w:spacing w:before="100" w:beforeAutospacing="1" w:after="100" w:afterAutospacing="1"/>
      <w:jc w:val="center"/>
      <w:textAlignment w:val="center"/>
    </w:pPr>
    <w:rPr>
      <w:rFonts w:ascii="Arial" w:hAnsi="Arial" w:cs="Arial"/>
      <w:sz w:val="16"/>
      <w:szCs w:val="16"/>
      <w:lang w:val="en-US" w:eastAsia="en-US"/>
    </w:rPr>
  </w:style>
  <w:style w:type="table" w:styleId="Tablicareetke4-isticanje5">
    <w:name w:val="Grid Table 4 Accent 5"/>
    <w:basedOn w:val="Obinatablica"/>
    <w:uiPriority w:val="49"/>
    <w:rsid w:val="003D2AD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icareetke2-isticanje1">
    <w:name w:val="Grid Table 2 Accent 1"/>
    <w:basedOn w:val="Obinatablica"/>
    <w:uiPriority w:val="47"/>
    <w:rsid w:val="009029E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ijetlatablicareetke1-isticanje5">
    <w:name w:val="Grid Table 1 Light Accent 5"/>
    <w:basedOn w:val="Obinatablica"/>
    <w:uiPriority w:val="46"/>
    <w:rsid w:val="00BF01C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icareetke2-isticanje5">
    <w:name w:val="Grid Table 2 Accent 5"/>
    <w:basedOn w:val="Obinatablica"/>
    <w:uiPriority w:val="47"/>
    <w:rsid w:val="00BF01C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arkedcontent">
    <w:name w:val="markedcontent"/>
    <w:basedOn w:val="Zadanifontodlomka"/>
    <w:rsid w:val="002E4029"/>
  </w:style>
  <w:style w:type="character" w:customStyle="1" w:styleId="UnresolvedMention2">
    <w:name w:val="Unresolved Mention2"/>
    <w:basedOn w:val="Zadanifontodlomka"/>
    <w:uiPriority w:val="99"/>
    <w:unhideWhenUsed/>
    <w:rsid w:val="00DE4FD6"/>
    <w:rPr>
      <w:color w:val="605E5C"/>
      <w:shd w:val="clear" w:color="auto" w:fill="E1DFDD"/>
    </w:rPr>
  </w:style>
  <w:style w:type="character" w:customStyle="1" w:styleId="normaltextrun">
    <w:name w:val="normaltextrun"/>
    <w:basedOn w:val="Zadanifontodlomka"/>
    <w:rsid w:val="00023AE1"/>
  </w:style>
  <w:style w:type="character" w:customStyle="1" w:styleId="eop">
    <w:name w:val="eop"/>
    <w:basedOn w:val="Zadanifontodlomka"/>
    <w:rsid w:val="00023AE1"/>
  </w:style>
  <w:style w:type="paragraph" w:customStyle="1" w:styleId="BVIfnrCarCar">
    <w:name w:val="BVI fnr Car Car"/>
    <w:aliases w:val="BVI fnr Car, BVI fnr Car Car Car Car Char,BVI fnr Car Car Car Car Char"/>
    <w:basedOn w:val="Normal"/>
    <w:uiPriority w:val="99"/>
    <w:rsid w:val="00023AE1"/>
    <w:pPr>
      <w:spacing w:after="160" w:line="240" w:lineRule="exact"/>
    </w:pPr>
    <w:rPr>
      <w:rFonts w:ascii="Gill Sans MT" w:eastAsiaTheme="minorHAnsi" w:hAnsi="Gill Sans MT" w:cstheme="minorBidi"/>
      <w:sz w:val="22"/>
      <w:szCs w:val="22"/>
      <w:vertAlign w:val="superscript"/>
      <w:lang w:val="en-US" w:eastAsia="en-US"/>
    </w:rPr>
  </w:style>
  <w:style w:type="character" w:customStyle="1" w:styleId="Mention1">
    <w:name w:val="Mention1"/>
    <w:basedOn w:val="Zadanifontodlomka"/>
    <w:uiPriority w:val="99"/>
    <w:unhideWhenUsed/>
    <w:rsid w:val="006A4524"/>
    <w:rPr>
      <w:color w:val="2B579A"/>
      <w:shd w:val="clear" w:color="auto" w:fill="E1DFDD"/>
    </w:rPr>
  </w:style>
  <w:style w:type="character" w:customStyle="1" w:styleId="UnresolvedMention3">
    <w:name w:val="Unresolved Mention3"/>
    <w:basedOn w:val="Zadanifontodlomka"/>
    <w:uiPriority w:val="99"/>
    <w:semiHidden/>
    <w:unhideWhenUsed/>
    <w:rsid w:val="001F6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396">
      <w:bodyDiv w:val="1"/>
      <w:marLeft w:val="0"/>
      <w:marRight w:val="0"/>
      <w:marTop w:val="0"/>
      <w:marBottom w:val="0"/>
      <w:divBdr>
        <w:top w:val="none" w:sz="0" w:space="0" w:color="auto"/>
        <w:left w:val="none" w:sz="0" w:space="0" w:color="auto"/>
        <w:bottom w:val="none" w:sz="0" w:space="0" w:color="auto"/>
        <w:right w:val="none" w:sz="0" w:space="0" w:color="auto"/>
      </w:divBdr>
    </w:div>
    <w:div w:id="9650434">
      <w:bodyDiv w:val="1"/>
      <w:marLeft w:val="0"/>
      <w:marRight w:val="0"/>
      <w:marTop w:val="0"/>
      <w:marBottom w:val="0"/>
      <w:divBdr>
        <w:top w:val="none" w:sz="0" w:space="0" w:color="auto"/>
        <w:left w:val="none" w:sz="0" w:space="0" w:color="auto"/>
        <w:bottom w:val="none" w:sz="0" w:space="0" w:color="auto"/>
        <w:right w:val="none" w:sz="0" w:space="0" w:color="auto"/>
      </w:divBdr>
    </w:div>
    <w:div w:id="44065678">
      <w:bodyDiv w:val="1"/>
      <w:marLeft w:val="0"/>
      <w:marRight w:val="0"/>
      <w:marTop w:val="0"/>
      <w:marBottom w:val="0"/>
      <w:divBdr>
        <w:top w:val="none" w:sz="0" w:space="0" w:color="auto"/>
        <w:left w:val="none" w:sz="0" w:space="0" w:color="auto"/>
        <w:bottom w:val="none" w:sz="0" w:space="0" w:color="auto"/>
        <w:right w:val="none" w:sz="0" w:space="0" w:color="auto"/>
      </w:divBdr>
    </w:div>
    <w:div w:id="59834608">
      <w:bodyDiv w:val="1"/>
      <w:marLeft w:val="0"/>
      <w:marRight w:val="0"/>
      <w:marTop w:val="0"/>
      <w:marBottom w:val="0"/>
      <w:divBdr>
        <w:top w:val="none" w:sz="0" w:space="0" w:color="auto"/>
        <w:left w:val="none" w:sz="0" w:space="0" w:color="auto"/>
        <w:bottom w:val="none" w:sz="0" w:space="0" w:color="auto"/>
        <w:right w:val="none" w:sz="0" w:space="0" w:color="auto"/>
      </w:divBdr>
      <w:divsChild>
        <w:div w:id="1208762930">
          <w:marLeft w:val="0"/>
          <w:marRight w:val="0"/>
          <w:marTop w:val="0"/>
          <w:marBottom w:val="0"/>
          <w:divBdr>
            <w:top w:val="none" w:sz="0" w:space="0" w:color="auto"/>
            <w:left w:val="none" w:sz="0" w:space="0" w:color="auto"/>
            <w:bottom w:val="none" w:sz="0" w:space="0" w:color="auto"/>
            <w:right w:val="none" w:sz="0" w:space="0" w:color="auto"/>
          </w:divBdr>
          <w:divsChild>
            <w:div w:id="1245452498">
              <w:marLeft w:val="0"/>
              <w:marRight w:val="0"/>
              <w:marTop w:val="0"/>
              <w:marBottom w:val="0"/>
              <w:divBdr>
                <w:top w:val="none" w:sz="0" w:space="0" w:color="auto"/>
                <w:left w:val="none" w:sz="0" w:space="0" w:color="auto"/>
                <w:bottom w:val="none" w:sz="0" w:space="0" w:color="auto"/>
                <w:right w:val="none" w:sz="0" w:space="0" w:color="auto"/>
              </w:divBdr>
              <w:divsChild>
                <w:div w:id="1178153025">
                  <w:marLeft w:val="0"/>
                  <w:marRight w:val="0"/>
                  <w:marTop w:val="0"/>
                  <w:marBottom w:val="0"/>
                  <w:divBdr>
                    <w:top w:val="none" w:sz="0" w:space="0" w:color="auto"/>
                    <w:left w:val="none" w:sz="0" w:space="0" w:color="auto"/>
                    <w:bottom w:val="none" w:sz="0" w:space="0" w:color="auto"/>
                    <w:right w:val="none" w:sz="0" w:space="0" w:color="auto"/>
                  </w:divBdr>
                  <w:divsChild>
                    <w:div w:id="1139106204">
                      <w:marLeft w:val="0"/>
                      <w:marRight w:val="0"/>
                      <w:marTop w:val="0"/>
                      <w:marBottom w:val="0"/>
                      <w:divBdr>
                        <w:top w:val="none" w:sz="0" w:space="0" w:color="auto"/>
                        <w:left w:val="none" w:sz="0" w:space="0" w:color="auto"/>
                        <w:bottom w:val="none" w:sz="0" w:space="0" w:color="auto"/>
                        <w:right w:val="none" w:sz="0" w:space="0" w:color="auto"/>
                      </w:divBdr>
                      <w:divsChild>
                        <w:div w:id="689255369">
                          <w:marLeft w:val="0"/>
                          <w:marRight w:val="0"/>
                          <w:marTop w:val="0"/>
                          <w:marBottom w:val="0"/>
                          <w:divBdr>
                            <w:top w:val="none" w:sz="0" w:space="0" w:color="auto"/>
                            <w:left w:val="none" w:sz="0" w:space="0" w:color="auto"/>
                            <w:bottom w:val="none" w:sz="0" w:space="0" w:color="auto"/>
                            <w:right w:val="none" w:sz="0" w:space="0" w:color="auto"/>
                          </w:divBdr>
                          <w:divsChild>
                            <w:div w:id="703141760">
                              <w:marLeft w:val="0"/>
                              <w:marRight w:val="0"/>
                              <w:marTop w:val="0"/>
                              <w:marBottom w:val="0"/>
                              <w:divBdr>
                                <w:top w:val="none" w:sz="0" w:space="0" w:color="auto"/>
                                <w:left w:val="none" w:sz="0" w:space="0" w:color="auto"/>
                                <w:bottom w:val="none" w:sz="0" w:space="0" w:color="auto"/>
                                <w:right w:val="none" w:sz="0" w:space="0" w:color="auto"/>
                              </w:divBdr>
                              <w:divsChild>
                                <w:div w:id="828133553">
                                  <w:marLeft w:val="0"/>
                                  <w:marRight w:val="0"/>
                                  <w:marTop w:val="0"/>
                                  <w:marBottom w:val="0"/>
                                  <w:divBdr>
                                    <w:top w:val="none" w:sz="0" w:space="0" w:color="auto"/>
                                    <w:left w:val="none" w:sz="0" w:space="0" w:color="auto"/>
                                    <w:bottom w:val="none" w:sz="0" w:space="0" w:color="auto"/>
                                    <w:right w:val="none" w:sz="0" w:space="0" w:color="auto"/>
                                  </w:divBdr>
                                  <w:divsChild>
                                    <w:div w:id="20987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39749">
      <w:bodyDiv w:val="1"/>
      <w:marLeft w:val="0"/>
      <w:marRight w:val="0"/>
      <w:marTop w:val="0"/>
      <w:marBottom w:val="0"/>
      <w:divBdr>
        <w:top w:val="none" w:sz="0" w:space="0" w:color="auto"/>
        <w:left w:val="none" w:sz="0" w:space="0" w:color="auto"/>
        <w:bottom w:val="none" w:sz="0" w:space="0" w:color="auto"/>
        <w:right w:val="none" w:sz="0" w:space="0" w:color="auto"/>
      </w:divBdr>
    </w:div>
    <w:div w:id="72434969">
      <w:bodyDiv w:val="1"/>
      <w:marLeft w:val="0"/>
      <w:marRight w:val="0"/>
      <w:marTop w:val="0"/>
      <w:marBottom w:val="0"/>
      <w:divBdr>
        <w:top w:val="none" w:sz="0" w:space="0" w:color="auto"/>
        <w:left w:val="none" w:sz="0" w:space="0" w:color="auto"/>
        <w:bottom w:val="none" w:sz="0" w:space="0" w:color="auto"/>
        <w:right w:val="none" w:sz="0" w:space="0" w:color="auto"/>
      </w:divBdr>
    </w:div>
    <w:div w:id="80954676">
      <w:bodyDiv w:val="1"/>
      <w:marLeft w:val="0"/>
      <w:marRight w:val="0"/>
      <w:marTop w:val="0"/>
      <w:marBottom w:val="0"/>
      <w:divBdr>
        <w:top w:val="none" w:sz="0" w:space="0" w:color="auto"/>
        <w:left w:val="none" w:sz="0" w:space="0" w:color="auto"/>
        <w:bottom w:val="none" w:sz="0" w:space="0" w:color="auto"/>
        <w:right w:val="none" w:sz="0" w:space="0" w:color="auto"/>
      </w:divBdr>
    </w:div>
    <w:div w:id="98378147">
      <w:bodyDiv w:val="1"/>
      <w:marLeft w:val="0"/>
      <w:marRight w:val="0"/>
      <w:marTop w:val="0"/>
      <w:marBottom w:val="0"/>
      <w:divBdr>
        <w:top w:val="none" w:sz="0" w:space="0" w:color="auto"/>
        <w:left w:val="none" w:sz="0" w:space="0" w:color="auto"/>
        <w:bottom w:val="none" w:sz="0" w:space="0" w:color="auto"/>
        <w:right w:val="none" w:sz="0" w:space="0" w:color="auto"/>
      </w:divBdr>
    </w:div>
    <w:div w:id="103810696">
      <w:bodyDiv w:val="1"/>
      <w:marLeft w:val="0"/>
      <w:marRight w:val="0"/>
      <w:marTop w:val="0"/>
      <w:marBottom w:val="0"/>
      <w:divBdr>
        <w:top w:val="none" w:sz="0" w:space="0" w:color="auto"/>
        <w:left w:val="none" w:sz="0" w:space="0" w:color="auto"/>
        <w:bottom w:val="none" w:sz="0" w:space="0" w:color="auto"/>
        <w:right w:val="none" w:sz="0" w:space="0" w:color="auto"/>
      </w:divBdr>
    </w:div>
    <w:div w:id="136538261">
      <w:bodyDiv w:val="1"/>
      <w:marLeft w:val="0"/>
      <w:marRight w:val="0"/>
      <w:marTop w:val="0"/>
      <w:marBottom w:val="0"/>
      <w:divBdr>
        <w:top w:val="none" w:sz="0" w:space="0" w:color="auto"/>
        <w:left w:val="none" w:sz="0" w:space="0" w:color="auto"/>
        <w:bottom w:val="none" w:sz="0" w:space="0" w:color="auto"/>
        <w:right w:val="none" w:sz="0" w:space="0" w:color="auto"/>
      </w:divBdr>
    </w:div>
    <w:div w:id="143590453">
      <w:bodyDiv w:val="1"/>
      <w:marLeft w:val="0"/>
      <w:marRight w:val="0"/>
      <w:marTop w:val="0"/>
      <w:marBottom w:val="0"/>
      <w:divBdr>
        <w:top w:val="none" w:sz="0" w:space="0" w:color="auto"/>
        <w:left w:val="none" w:sz="0" w:space="0" w:color="auto"/>
        <w:bottom w:val="none" w:sz="0" w:space="0" w:color="auto"/>
        <w:right w:val="none" w:sz="0" w:space="0" w:color="auto"/>
      </w:divBdr>
    </w:div>
    <w:div w:id="148833004">
      <w:bodyDiv w:val="1"/>
      <w:marLeft w:val="0"/>
      <w:marRight w:val="0"/>
      <w:marTop w:val="0"/>
      <w:marBottom w:val="0"/>
      <w:divBdr>
        <w:top w:val="none" w:sz="0" w:space="0" w:color="auto"/>
        <w:left w:val="none" w:sz="0" w:space="0" w:color="auto"/>
        <w:bottom w:val="none" w:sz="0" w:space="0" w:color="auto"/>
        <w:right w:val="none" w:sz="0" w:space="0" w:color="auto"/>
      </w:divBdr>
    </w:div>
    <w:div w:id="166336522">
      <w:bodyDiv w:val="1"/>
      <w:marLeft w:val="0"/>
      <w:marRight w:val="0"/>
      <w:marTop w:val="0"/>
      <w:marBottom w:val="0"/>
      <w:divBdr>
        <w:top w:val="none" w:sz="0" w:space="0" w:color="auto"/>
        <w:left w:val="none" w:sz="0" w:space="0" w:color="auto"/>
        <w:bottom w:val="none" w:sz="0" w:space="0" w:color="auto"/>
        <w:right w:val="none" w:sz="0" w:space="0" w:color="auto"/>
      </w:divBdr>
    </w:div>
    <w:div w:id="177161628">
      <w:bodyDiv w:val="1"/>
      <w:marLeft w:val="0"/>
      <w:marRight w:val="0"/>
      <w:marTop w:val="0"/>
      <w:marBottom w:val="0"/>
      <w:divBdr>
        <w:top w:val="none" w:sz="0" w:space="0" w:color="auto"/>
        <w:left w:val="none" w:sz="0" w:space="0" w:color="auto"/>
        <w:bottom w:val="none" w:sz="0" w:space="0" w:color="auto"/>
        <w:right w:val="none" w:sz="0" w:space="0" w:color="auto"/>
      </w:divBdr>
    </w:div>
    <w:div w:id="226039859">
      <w:bodyDiv w:val="1"/>
      <w:marLeft w:val="0"/>
      <w:marRight w:val="0"/>
      <w:marTop w:val="0"/>
      <w:marBottom w:val="0"/>
      <w:divBdr>
        <w:top w:val="none" w:sz="0" w:space="0" w:color="auto"/>
        <w:left w:val="none" w:sz="0" w:space="0" w:color="auto"/>
        <w:bottom w:val="none" w:sz="0" w:space="0" w:color="auto"/>
        <w:right w:val="none" w:sz="0" w:space="0" w:color="auto"/>
      </w:divBdr>
    </w:div>
    <w:div w:id="279145474">
      <w:bodyDiv w:val="1"/>
      <w:marLeft w:val="0"/>
      <w:marRight w:val="0"/>
      <w:marTop w:val="0"/>
      <w:marBottom w:val="0"/>
      <w:divBdr>
        <w:top w:val="none" w:sz="0" w:space="0" w:color="auto"/>
        <w:left w:val="none" w:sz="0" w:space="0" w:color="auto"/>
        <w:bottom w:val="none" w:sz="0" w:space="0" w:color="auto"/>
        <w:right w:val="none" w:sz="0" w:space="0" w:color="auto"/>
      </w:divBdr>
      <w:divsChild>
        <w:div w:id="1331299986">
          <w:marLeft w:val="0"/>
          <w:marRight w:val="0"/>
          <w:marTop w:val="0"/>
          <w:marBottom w:val="0"/>
          <w:divBdr>
            <w:top w:val="none" w:sz="0" w:space="0" w:color="auto"/>
            <w:left w:val="none" w:sz="0" w:space="0" w:color="auto"/>
            <w:bottom w:val="none" w:sz="0" w:space="0" w:color="auto"/>
            <w:right w:val="none" w:sz="0" w:space="0" w:color="auto"/>
          </w:divBdr>
          <w:divsChild>
            <w:div w:id="1467897891">
              <w:marLeft w:val="0"/>
              <w:marRight w:val="0"/>
              <w:marTop w:val="0"/>
              <w:marBottom w:val="0"/>
              <w:divBdr>
                <w:top w:val="none" w:sz="0" w:space="0" w:color="auto"/>
                <w:left w:val="none" w:sz="0" w:space="0" w:color="auto"/>
                <w:bottom w:val="none" w:sz="0" w:space="0" w:color="auto"/>
                <w:right w:val="none" w:sz="0" w:space="0" w:color="auto"/>
              </w:divBdr>
              <w:divsChild>
                <w:div w:id="2026250795">
                  <w:marLeft w:val="0"/>
                  <w:marRight w:val="0"/>
                  <w:marTop w:val="0"/>
                  <w:marBottom w:val="0"/>
                  <w:divBdr>
                    <w:top w:val="none" w:sz="0" w:space="0" w:color="auto"/>
                    <w:left w:val="none" w:sz="0" w:space="0" w:color="auto"/>
                    <w:bottom w:val="none" w:sz="0" w:space="0" w:color="auto"/>
                    <w:right w:val="none" w:sz="0" w:space="0" w:color="auto"/>
                  </w:divBdr>
                  <w:divsChild>
                    <w:div w:id="715468086">
                      <w:marLeft w:val="0"/>
                      <w:marRight w:val="0"/>
                      <w:marTop w:val="0"/>
                      <w:marBottom w:val="0"/>
                      <w:divBdr>
                        <w:top w:val="none" w:sz="0" w:space="0" w:color="auto"/>
                        <w:left w:val="none" w:sz="0" w:space="0" w:color="auto"/>
                        <w:bottom w:val="none" w:sz="0" w:space="0" w:color="auto"/>
                        <w:right w:val="none" w:sz="0" w:space="0" w:color="auto"/>
                      </w:divBdr>
                      <w:divsChild>
                        <w:div w:id="339241769">
                          <w:marLeft w:val="0"/>
                          <w:marRight w:val="0"/>
                          <w:marTop w:val="0"/>
                          <w:marBottom w:val="0"/>
                          <w:divBdr>
                            <w:top w:val="none" w:sz="0" w:space="0" w:color="auto"/>
                            <w:left w:val="none" w:sz="0" w:space="0" w:color="auto"/>
                            <w:bottom w:val="none" w:sz="0" w:space="0" w:color="auto"/>
                            <w:right w:val="none" w:sz="0" w:space="0" w:color="auto"/>
                          </w:divBdr>
                          <w:divsChild>
                            <w:div w:id="1704600502">
                              <w:marLeft w:val="0"/>
                              <w:marRight w:val="0"/>
                              <w:marTop w:val="0"/>
                              <w:marBottom w:val="0"/>
                              <w:divBdr>
                                <w:top w:val="none" w:sz="0" w:space="0" w:color="auto"/>
                                <w:left w:val="none" w:sz="0" w:space="0" w:color="auto"/>
                                <w:bottom w:val="none" w:sz="0" w:space="0" w:color="auto"/>
                                <w:right w:val="none" w:sz="0" w:space="0" w:color="auto"/>
                              </w:divBdr>
                              <w:divsChild>
                                <w:div w:id="1306471743">
                                  <w:marLeft w:val="0"/>
                                  <w:marRight w:val="0"/>
                                  <w:marTop w:val="0"/>
                                  <w:marBottom w:val="0"/>
                                  <w:divBdr>
                                    <w:top w:val="none" w:sz="0" w:space="0" w:color="auto"/>
                                    <w:left w:val="none" w:sz="0" w:space="0" w:color="auto"/>
                                    <w:bottom w:val="none" w:sz="0" w:space="0" w:color="auto"/>
                                    <w:right w:val="none" w:sz="0" w:space="0" w:color="auto"/>
                                  </w:divBdr>
                                  <w:divsChild>
                                    <w:div w:id="16810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341303">
      <w:bodyDiv w:val="1"/>
      <w:marLeft w:val="0"/>
      <w:marRight w:val="0"/>
      <w:marTop w:val="0"/>
      <w:marBottom w:val="0"/>
      <w:divBdr>
        <w:top w:val="none" w:sz="0" w:space="0" w:color="auto"/>
        <w:left w:val="none" w:sz="0" w:space="0" w:color="auto"/>
        <w:bottom w:val="none" w:sz="0" w:space="0" w:color="auto"/>
        <w:right w:val="none" w:sz="0" w:space="0" w:color="auto"/>
      </w:divBdr>
    </w:div>
    <w:div w:id="369379243">
      <w:bodyDiv w:val="1"/>
      <w:marLeft w:val="0"/>
      <w:marRight w:val="0"/>
      <w:marTop w:val="0"/>
      <w:marBottom w:val="0"/>
      <w:divBdr>
        <w:top w:val="none" w:sz="0" w:space="0" w:color="auto"/>
        <w:left w:val="none" w:sz="0" w:space="0" w:color="auto"/>
        <w:bottom w:val="none" w:sz="0" w:space="0" w:color="auto"/>
        <w:right w:val="none" w:sz="0" w:space="0" w:color="auto"/>
      </w:divBdr>
    </w:div>
    <w:div w:id="380175886">
      <w:bodyDiv w:val="1"/>
      <w:marLeft w:val="0"/>
      <w:marRight w:val="0"/>
      <w:marTop w:val="0"/>
      <w:marBottom w:val="0"/>
      <w:divBdr>
        <w:top w:val="none" w:sz="0" w:space="0" w:color="auto"/>
        <w:left w:val="none" w:sz="0" w:space="0" w:color="auto"/>
        <w:bottom w:val="none" w:sz="0" w:space="0" w:color="auto"/>
        <w:right w:val="none" w:sz="0" w:space="0" w:color="auto"/>
      </w:divBdr>
    </w:div>
    <w:div w:id="395126492">
      <w:bodyDiv w:val="1"/>
      <w:marLeft w:val="0"/>
      <w:marRight w:val="0"/>
      <w:marTop w:val="0"/>
      <w:marBottom w:val="0"/>
      <w:divBdr>
        <w:top w:val="none" w:sz="0" w:space="0" w:color="auto"/>
        <w:left w:val="none" w:sz="0" w:space="0" w:color="auto"/>
        <w:bottom w:val="none" w:sz="0" w:space="0" w:color="auto"/>
        <w:right w:val="none" w:sz="0" w:space="0" w:color="auto"/>
      </w:divBdr>
    </w:div>
    <w:div w:id="412894014">
      <w:bodyDiv w:val="1"/>
      <w:marLeft w:val="0"/>
      <w:marRight w:val="0"/>
      <w:marTop w:val="0"/>
      <w:marBottom w:val="0"/>
      <w:divBdr>
        <w:top w:val="none" w:sz="0" w:space="0" w:color="auto"/>
        <w:left w:val="none" w:sz="0" w:space="0" w:color="auto"/>
        <w:bottom w:val="none" w:sz="0" w:space="0" w:color="auto"/>
        <w:right w:val="none" w:sz="0" w:space="0" w:color="auto"/>
      </w:divBdr>
    </w:div>
    <w:div w:id="420181406">
      <w:bodyDiv w:val="1"/>
      <w:marLeft w:val="0"/>
      <w:marRight w:val="0"/>
      <w:marTop w:val="0"/>
      <w:marBottom w:val="0"/>
      <w:divBdr>
        <w:top w:val="none" w:sz="0" w:space="0" w:color="auto"/>
        <w:left w:val="none" w:sz="0" w:space="0" w:color="auto"/>
        <w:bottom w:val="none" w:sz="0" w:space="0" w:color="auto"/>
        <w:right w:val="none" w:sz="0" w:space="0" w:color="auto"/>
      </w:divBdr>
    </w:div>
    <w:div w:id="466970608">
      <w:bodyDiv w:val="1"/>
      <w:marLeft w:val="0"/>
      <w:marRight w:val="0"/>
      <w:marTop w:val="0"/>
      <w:marBottom w:val="0"/>
      <w:divBdr>
        <w:top w:val="none" w:sz="0" w:space="0" w:color="auto"/>
        <w:left w:val="none" w:sz="0" w:space="0" w:color="auto"/>
        <w:bottom w:val="none" w:sz="0" w:space="0" w:color="auto"/>
        <w:right w:val="none" w:sz="0" w:space="0" w:color="auto"/>
      </w:divBdr>
    </w:div>
    <w:div w:id="530538323">
      <w:bodyDiv w:val="1"/>
      <w:marLeft w:val="0"/>
      <w:marRight w:val="0"/>
      <w:marTop w:val="0"/>
      <w:marBottom w:val="0"/>
      <w:divBdr>
        <w:top w:val="none" w:sz="0" w:space="0" w:color="auto"/>
        <w:left w:val="none" w:sz="0" w:space="0" w:color="auto"/>
        <w:bottom w:val="none" w:sz="0" w:space="0" w:color="auto"/>
        <w:right w:val="none" w:sz="0" w:space="0" w:color="auto"/>
      </w:divBdr>
    </w:div>
    <w:div w:id="536814680">
      <w:bodyDiv w:val="1"/>
      <w:marLeft w:val="0"/>
      <w:marRight w:val="0"/>
      <w:marTop w:val="0"/>
      <w:marBottom w:val="0"/>
      <w:divBdr>
        <w:top w:val="none" w:sz="0" w:space="0" w:color="auto"/>
        <w:left w:val="none" w:sz="0" w:space="0" w:color="auto"/>
        <w:bottom w:val="none" w:sz="0" w:space="0" w:color="auto"/>
        <w:right w:val="none" w:sz="0" w:space="0" w:color="auto"/>
      </w:divBdr>
    </w:div>
    <w:div w:id="589242561">
      <w:bodyDiv w:val="1"/>
      <w:marLeft w:val="0"/>
      <w:marRight w:val="0"/>
      <w:marTop w:val="0"/>
      <w:marBottom w:val="0"/>
      <w:divBdr>
        <w:top w:val="none" w:sz="0" w:space="0" w:color="auto"/>
        <w:left w:val="none" w:sz="0" w:space="0" w:color="auto"/>
        <w:bottom w:val="none" w:sz="0" w:space="0" w:color="auto"/>
        <w:right w:val="none" w:sz="0" w:space="0" w:color="auto"/>
      </w:divBdr>
      <w:divsChild>
        <w:div w:id="1166704473">
          <w:marLeft w:val="0"/>
          <w:marRight w:val="0"/>
          <w:marTop w:val="0"/>
          <w:marBottom w:val="0"/>
          <w:divBdr>
            <w:top w:val="none" w:sz="0" w:space="0" w:color="auto"/>
            <w:left w:val="none" w:sz="0" w:space="0" w:color="auto"/>
            <w:bottom w:val="none" w:sz="0" w:space="0" w:color="auto"/>
            <w:right w:val="none" w:sz="0" w:space="0" w:color="auto"/>
          </w:divBdr>
          <w:divsChild>
            <w:div w:id="362291381">
              <w:marLeft w:val="0"/>
              <w:marRight w:val="0"/>
              <w:marTop w:val="0"/>
              <w:marBottom w:val="0"/>
              <w:divBdr>
                <w:top w:val="none" w:sz="0" w:space="0" w:color="auto"/>
                <w:left w:val="none" w:sz="0" w:space="0" w:color="auto"/>
                <w:bottom w:val="none" w:sz="0" w:space="0" w:color="auto"/>
                <w:right w:val="none" w:sz="0" w:space="0" w:color="auto"/>
              </w:divBdr>
              <w:divsChild>
                <w:div w:id="100564965">
                  <w:marLeft w:val="0"/>
                  <w:marRight w:val="0"/>
                  <w:marTop w:val="0"/>
                  <w:marBottom w:val="0"/>
                  <w:divBdr>
                    <w:top w:val="none" w:sz="0" w:space="0" w:color="auto"/>
                    <w:left w:val="none" w:sz="0" w:space="0" w:color="auto"/>
                    <w:bottom w:val="none" w:sz="0" w:space="0" w:color="auto"/>
                    <w:right w:val="none" w:sz="0" w:space="0" w:color="auto"/>
                  </w:divBdr>
                  <w:divsChild>
                    <w:div w:id="1080325532">
                      <w:marLeft w:val="0"/>
                      <w:marRight w:val="0"/>
                      <w:marTop w:val="0"/>
                      <w:marBottom w:val="0"/>
                      <w:divBdr>
                        <w:top w:val="none" w:sz="0" w:space="0" w:color="auto"/>
                        <w:left w:val="none" w:sz="0" w:space="0" w:color="auto"/>
                        <w:bottom w:val="none" w:sz="0" w:space="0" w:color="auto"/>
                        <w:right w:val="none" w:sz="0" w:space="0" w:color="auto"/>
                      </w:divBdr>
                      <w:divsChild>
                        <w:div w:id="1277834572">
                          <w:marLeft w:val="0"/>
                          <w:marRight w:val="0"/>
                          <w:marTop w:val="0"/>
                          <w:marBottom w:val="0"/>
                          <w:divBdr>
                            <w:top w:val="none" w:sz="0" w:space="0" w:color="auto"/>
                            <w:left w:val="none" w:sz="0" w:space="0" w:color="auto"/>
                            <w:bottom w:val="none" w:sz="0" w:space="0" w:color="auto"/>
                            <w:right w:val="none" w:sz="0" w:space="0" w:color="auto"/>
                          </w:divBdr>
                          <w:divsChild>
                            <w:div w:id="753166222">
                              <w:marLeft w:val="0"/>
                              <w:marRight w:val="0"/>
                              <w:marTop w:val="0"/>
                              <w:marBottom w:val="0"/>
                              <w:divBdr>
                                <w:top w:val="none" w:sz="0" w:space="0" w:color="auto"/>
                                <w:left w:val="none" w:sz="0" w:space="0" w:color="auto"/>
                                <w:bottom w:val="none" w:sz="0" w:space="0" w:color="auto"/>
                                <w:right w:val="none" w:sz="0" w:space="0" w:color="auto"/>
                              </w:divBdr>
                              <w:divsChild>
                                <w:div w:id="16331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575262">
      <w:bodyDiv w:val="1"/>
      <w:marLeft w:val="0"/>
      <w:marRight w:val="0"/>
      <w:marTop w:val="0"/>
      <w:marBottom w:val="0"/>
      <w:divBdr>
        <w:top w:val="none" w:sz="0" w:space="0" w:color="auto"/>
        <w:left w:val="none" w:sz="0" w:space="0" w:color="auto"/>
        <w:bottom w:val="none" w:sz="0" w:space="0" w:color="auto"/>
        <w:right w:val="none" w:sz="0" w:space="0" w:color="auto"/>
      </w:divBdr>
    </w:div>
    <w:div w:id="602693679">
      <w:bodyDiv w:val="1"/>
      <w:marLeft w:val="0"/>
      <w:marRight w:val="0"/>
      <w:marTop w:val="0"/>
      <w:marBottom w:val="0"/>
      <w:divBdr>
        <w:top w:val="none" w:sz="0" w:space="0" w:color="auto"/>
        <w:left w:val="none" w:sz="0" w:space="0" w:color="auto"/>
        <w:bottom w:val="none" w:sz="0" w:space="0" w:color="auto"/>
        <w:right w:val="none" w:sz="0" w:space="0" w:color="auto"/>
      </w:divBdr>
    </w:div>
    <w:div w:id="673000102">
      <w:bodyDiv w:val="1"/>
      <w:marLeft w:val="0"/>
      <w:marRight w:val="0"/>
      <w:marTop w:val="0"/>
      <w:marBottom w:val="0"/>
      <w:divBdr>
        <w:top w:val="none" w:sz="0" w:space="0" w:color="auto"/>
        <w:left w:val="none" w:sz="0" w:space="0" w:color="auto"/>
        <w:bottom w:val="none" w:sz="0" w:space="0" w:color="auto"/>
        <w:right w:val="none" w:sz="0" w:space="0" w:color="auto"/>
      </w:divBdr>
    </w:div>
    <w:div w:id="708451879">
      <w:bodyDiv w:val="1"/>
      <w:marLeft w:val="0"/>
      <w:marRight w:val="0"/>
      <w:marTop w:val="0"/>
      <w:marBottom w:val="0"/>
      <w:divBdr>
        <w:top w:val="none" w:sz="0" w:space="0" w:color="auto"/>
        <w:left w:val="none" w:sz="0" w:space="0" w:color="auto"/>
        <w:bottom w:val="none" w:sz="0" w:space="0" w:color="auto"/>
        <w:right w:val="none" w:sz="0" w:space="0" w:color="auto"/>
      </w:divBdr>
    </w:div>
    <w:div w:id="739209562">
      <w:bodyDiv w:val="1"/>
      <w:marLeft w:val="0"/>
      <w:marRight w:val="0"/>
      <w:marTop w:val="0"/>
      <w:marBottom w:val="0"/>
      <w:divBdr>
        <w:top w:val="none" w:sz="0" w:space="0" w:color="auto"/>
        <w:left w:val="none" w:sz="0" w:space="0" w:color="auto"/>
        <w:bottom w:val="none" w:sz="0" w:space="0" w:color="auto"/>
        <w:right w:val="none" w:sz="0" w:space="0" w:color="auto"/>
      </w:divBdr>
    </w:div>
    <w:div w:id="799375155">
      <w:bodyDiv w:val="1"/>
      <w:marLeft w:val="0"/>
      <w:marRight w:val="0"/>
      <w:marTop w:val="0"/>
      <w:marBottom w:val="0"/>
      <w:divBdr>
        <w:top w:val="none" w:sz="0" w:space="0" w:color="auto"/>
        <w:left w:val="none" w:sz="0" w:space="0" w:color="auto"/>
        <w:bottom w:val="none" w:sz="0" w:space="0" w:color="auto"/>
        <w:right w:val="none" w:sz="0" w:space="0" w:color="auto"/>
      </w:divBdr>
    </w:div>
    <w:div w:id="844176562">
      <w:bodyDiv w:val="1"/>
      <w:marLeft w:val="0"/>
      <w:marRight w:val="0"/>
      <w:marTop w:val="0"/>
      <w:marBottom w:val="0"/>
      <w:divBdr>
        <w:top w:val="none" w:sz="0" w:space="0" w:color="auto"/>
        <w:left w:val="none" w:sz="0" w:space="0" w:color="auto"/>
        <w:bottom w:val="none" w:sz="0" w:space="0" w:color="auto"/>
        <w:right w:val="none" w:sz="0" w:space="0" w:color="auto"/>
      </w:divBdr>
    </w:div>
    <w:div w:id="919948791">
      <w:bodyDiv w:val="1"/>
      <w:marLeft w:val="0"/>
      <w:marRight w:val="0"/>
      <w:marTop w:val="0"/>
      <w:marBottom w:val="0"/>
      <w:divBdr>
        <w:top w:val="none" w:sz="0" w:space="0" w:color="auto"/>
        <w:left w:val="none" w:sz="0" w:space="0" w:color="auto"/>
        <w:bottom w:val="none" w:sz="0" w:space="0" w:color="auto"/>
        <w:right w:val="none" w:sz="0" w:space="0" w:color="auto"/>
      </w:divBdr>
    </w:div>
    <w:div w:id="996299012">
      <w:bodyDiv w:val="1"/>
      <w:marLeft w:val="0"/>
      <w:marRight w:val="0"/>
      <w:marTop w:val="0"/>
      <w:marBottom w:val="0"/>
      <w:divBdr>
        <w:top w:val="none" w:sz="0" w:space="0" w:color="auto"/>
        <w:left w:val="none" w:sz="0" w:space="0" w:color="auto"/>
        <w:bottom w:val="none" w:sz="0" w:space="0" w:color="auto"/>
        <w:right w:val="none" w:sz="0" w:space="0" w:color="auto"/>
      </w:divBdr>
    </w:div>
    <w:div w:id="997030741">
      <w:bodyDiv w:val="1"/>
      <w:marLeft w:val="0"/>
      <w:marRight w:val="0"/>
      <w:marTop w:val="0"/>
      <w:marBottom w:val="0"/>
      <w:divBdr>
        <w:top w:val="none" w:sz="0" w:space="0" w:color="auto"/>
        <w:left w:val="none" w:sz="0" w:space="0" w:color="auto"/>
        <w:bottom w:val="none" w:sz="0" w:space="0" w:color="auto"/>
        <w:right w:val="none" w:sz="0" w:space="0" w:color="auto"/>
      </w:divBdr>
    </w:div>
    <w:div w:id="998338790">
      <w:bodyDiv w:val="1"/>
      <w:marLeft w:val="0"/>
      <w:marRight w:val="0"/>
      <w:marTop w:val="0"/>
      <w:marBottom w:val="0"/>
      <w:divBdr>
        <w:top w:val="none" w:sz="0" w:space="0" w:color="auto"/>
        <w:left w:val="none" w:sz="0" w:space="0" w:color="auto"/>
        <w:bottom w:val="none" w:sz="0" w:space="0" w:color="auto"/>
        <w:right w:val="none" w:sz="0" w:space="0" w:color="auto"/>
      </w:divBdr>
    </w:div>
    <w:div w:id="1004674046">
      <w:bodyDiv w:val="1"/>
      <w:marLeft w:val="0"/>
      <w:marRight w:val="0"/>
      <w:marTop w:val="0"/>
      <w:marBottom w:val="0"/>
      <w:divBdr>
        <w:top w:val="none" w:sz="0" w:space="0" w:color="auto"/>
        <w:left w:val="none" w:sz="0" w:space="0" w:color="auto"/>
        <w:bottom w:val="none" w:sz="0" w:space="0" w:color="auto"/>
        <w:right w:val="none" w:sz="0" w:space="0" w:color="auto"/>
      </w:divBdr>
    </w:div>
    <w:div w:id="1005212330">
      <w:bodyDiv w:val="1"/>
      <w:marLeft w:val="0"/>
      <w:marRight w:val="0"/>
      <w:marTop w:val="0"/>
      <w:marBottom w:val="0"/>
      <w:divBdr>
        <w:top w:val="none" w:sz="0" w:space="0" w:color="auto"/>
        <w:left w:val="none" w:sz="0" w:space="0" w:color="auto"/>
        <w:bottom w:val="none" w:sz="0" w:space="0" w:color="auto"/>
        <w:right w:val="none" w:sz="0" w:space="0" w:color="auto"/>
      </w:divBdr>
    </w:div>
    <w:div w:id="1011372079">
      <w:bodyDiv w:val="1"/>
      <w:marLeft w:val="0"/>
      <w:marRight w:val="0"/>
      <w:marTop w:val="0"/>
      <w:marBottom w:val="0"/>
      <w:divBdr>
        <w:top w:val="none" w:sz="0" w:space="0" w:color="auto"/>
        <w:left w:val="none" w:sz="0" w:space="0" w:color="auto"/>
        <w:bottom w:val="none" w:sz="0" w:space="0" w:color="auto"/>
        <w:right w:val="none" w:sz="0" w:space="0" w:color="auto"/>
      </w:divBdr>
    </w:div>
    <w:div w:id="1021320311">
      <w:bodyDiv w:val="1"/>
      <w:marLeft w:val="0"/>
      <w:marRight w:val="0"/>
      <w:marTop w:val="0"/>
      <w:marBottom w:val="0"/>
      <w:divBdr>
        <w:top w:val="none" w:sz="0" w:space="0" w:color="auto"/>
        <w:left w:val="none" w:sz="0" w:space="0" w:color="auto"/>
        <w:bottom w:val="none" w:sz="0" w:space="0" w:color="auto"/>
        <w:right w:val="none" w:sz="0" w:space="0" w:color="auto"/>
      </w:divBdr>
    </w:div>
    <w:div w:id="1027368637">
      <w:bodyDiv w:val="1"/>
      <w:marLeft w:val="0"/>
      <w:marRight w:val="0"/>
      <w:marTop w:val="0"/>
      <w:marBottom w:val="0"/>
      <w:divBdr>
        <w:top w:val="none" w:sz="0" w:space="0" w:color="auto"/>
        <w:left w:val="none" w:sz="0" w:space="0" w:color="auto"/>
        <w:bottom w:val="none" w:sz="0" w:space="0" w:color="auto"/>
        <w:right w:val="none" w:sz="0" w:space="0" w:color="auto"/>
      </w:divBdr>
    </w:div>
    <w:div w:id="1057437116">
      <w:bodyDiv w:val="1"/>
      <w:marLeft w:val="0"/>
      <w:marRight w:val="0"/>
      <w:marTop w:val="0"/>
      <w:marBottom w:val="0"/>
      <w:divBdr>
        <w:top w:val="none" w:sz="0" w:space="0" w:color="auto"/>
        <w:left w:val="none" w:sz="0" w:space="0" w:color="auto"/>
        <w:bottom w:val="none" w:sz="0" w:space="0" w:color="auto"/>
        <w:right w:val="none" w:sz="0" w:space="0" w:color="auto"/>
      </w:divBdr>
    </w:div>
    <w:div w:id="1059673814">
      <w:bodyDiv w:val="1"/>
      <w:marLeft w:val="0"/>
      <w:marRight w:val="0"/>
      <w:marTop w:val="0"/>
      <w:marBottom w:val="0"/>
      <w:divBdr>
        <w:top w:val="none" w:sz="0" w:space="0" w:color="auto"/>
        <w:left w:val="none" w:sz="0" w:space="0" w:color="auto"/>
        <w:bottom w:val="none" w:sz="0" w:space="0" w:color="auto"/>
        <w:right w:val="none" w:sz="0" w:space="0" w:color="auto"/>
      </w:divBdr>
      <w:divsChild>
        <w:div w:id="271012227">
          <w:marLeft w:val="0"/>
          <w:marRight w:val="0"/>
          <w:marTop w:val="0"/>
          <w:marBottom w:val="0"/>
          <w:divBdr>
            <w:top w:val="none" w:sz="0" w:space="0" w:color="auto"/>
            <w:left w:val="none" w:sz="0" w:space="0" w:color="auto"/>
            <w:bottom w:val="none" w:sz="0" w:space="0" w:color="auto"/>
            <w:right w:val="none" w:sz="0" w:space="0" w:color="auto"/>
          </w:divBdr>
          <w:divsChild>
            <w:div w:id="1872454800">
              <w:marLeft w:val="0"/>
              <w:marRight w:val="0"/>
              <w:marTop w:val="0"/>
              <w:marBottom w:val="0"/>
              <w:divBdr>
                <w:top w:val="none" w:sz="0" w:space="0" w:color="auto"/>
                <w:left w:val="none" w:sz="0" w:space="0" w:color="auto"/>
                <w:bottom w:val="none" w:sz="0" w:space="0" w:color="auto"/>
                <w:right w:val="none" w:sz="0" w:space="0" w:color="auto"/>
              </w:divBdr>
              <w:divsChild>
                <w:div w:id="1968388383">
                  <w:marLeft w:val="0"/>
                  <w:marRight w:val="0"/>
                  <w:marTop w:val="0"/>
                  <w:marBottom w:val="0"/>
                  <w:divBdr>
                    <w:top w:val="none" w:sz="0" w:space="0" w:color="auto"/>
                    <w:left w:val="none" w:sz="0" w:space="0" w:color="auto"/>
                    <w:bottom w:val="none" w:sz="0" w:space="0" w:color="auto"/>
                    <w:right w:val="none" w:sz="0" w:space="0" w:color="auto"/>
                  </w:divBdr>
                  <w:divsChild>
                    <w:div w:id="512426134">
                      <w:marLeft w:val="0"/>
                      <w:marRight w:val="0"/>
                      <w:marTop w:val="0"/>
                      <w:marBottom w:val="0"/>
                      <w:divBdr>
                        <w:top w:val="none" w:sz="0" w:space="0" w:color="auto"/>
                        <w:left w:val="none" w:sz="0" w:space="0" w:color="auto"/>
                        <w:bottom w:val="none" w:sz="0" w:space="0" w:color="auto"/>
                        <w:right w:val="none" w:sz="0" w:space="0" w:color="auto"/>
                      </w:divBdr>
                      <w:divsChild>
                        <w:div w:id="1838955091">
                          <w:marLeft w:val="0"/>
                          <w:marRight w:val="0"/>
                          <w:marTop w:val="0"/>
                          <w:marBottom w:val="0"/>
                          <w:divBdr>
                            <w:top w:val="none" w:sz="0" w:space="0" w:color="auto"/>
                            <w:left w:val="none" w:sz="0" w:space="0" w:color="auto"/>
                            <w:bottom w:val="none" w:sz="0" w:space="0" w:color="auto"/>
                            <w:right w:val="none" w:sz="0" w:space="0" w:color="auto"/>
                          </w:divBdr>
                          <w:divsChild>
                            <w:div w:id="93401728">
                              <w:marLeft w:val="0"/>
                              <w:marRight w:val="0"/>
                              <w:marTop w:val="0"/>
                              <w:marBottom w:val="0"/>
                              <w:divBdr>
                                <w:top w:val="none" w:sz="0" w:space="0" w:color="auto"/>
                                <w:left w:val="none" w:sz="0" w:space="0" w:color="auto"/>
                                <w:bottom w:val="none" w:sz="0" w:space="0" w:color="auto"/>
                                <w:right w:val="none" w:sz="0" w:space="0" w:color="auto"/>
                              </w:divBdr>
                              <w:divsChild>
                                <w:div w:id="199977528">
                                  <w:marLeft w:val="0"/>
                                  <w:marRight w:val="0"/>
                                  <w:marTop w:val="0"/>
                                  <w:marBottom w:val="0"/>
                                  <w:divBdr>
                                    <w:top w:val="none" w:sz="0" w:space="0" w:color="auto"/>
                                    <w:left w:val="none" w:sz="0" w:space="0" w:color="auto"/>
                                    <w:bottom w:val="none" w:sz="0" w:space="0" w:color="auto"/>
                                    <w:right w:val="none" w:sz="0" w:space="0" w:color="auto"/>
                                  </w:divBdr>
                                  <w:divsChild>
                                    <w:div w:id="16545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918523">
      <w:bodyDiv w:val="1"/>
      <w:marLeft w:val="0"/>
      <w:marRight w:val="0"/>
      <w:marTop w:val="0"/>
      <w:marBottom w:val="0"/>
      <w:divBdr>
        <w:top w:val="none" w:sz="0" w:space="0" w:color="auto"/>
        <w:left w:val="none" w:sz="0" w:space="0" w:color="auto"/>
        <w:bottom w:val="none" w:sz="0" w:space="0" w:color="auto"/>
        <w:right w:val="none" w:sz="0" w:space="0" w:color="auto"/>
      </w:divBdr>
    </w:div>
    <w:div w:id="1125269526">
      <w:bodyDiv w:val="1"/>
      <w:marLeft w:val="0"/>
      <w:marRight w:val="0"/>
      <w:marTop w:val="0"/>
      <w:marBottom w:val="0"/>
      <w:divBdr>
        <w:top w:val="none" w:sz="0" w:space="0" w:color="auto"/>
        <w:left w:val="none" w:sz="0" w:space="0" w:color="auto"/>
        <w:bottom w:val="none" w:sz="0" w:space="0" w:color="auto"/>
        <w:right w:val="none" w:sz="0" w:space="0" w:color="auto"/>
      </w:divBdr>
      <w:divsChild>
        <w:div w:id="1123427636">
          <w:marLeft w:val="0"/>
          <w:marRight w:val="0"/>
          <w:marTop w:val="0"/>
          <w:marBottom w:val="0"/>
          <w:divBdr>
            <w:top w:val="none" w:sz="0" w:space="0" w:color="auto"/>
            <w:left w:val="none" w:sz="0" w:space="0" w:color="auto"/>
            <w:bottom w:val="none" w:sz="0" w:space="0" w:color="auto"/>
            <w:right w:val="none" w:sz="0" w:space="0" w:color="auto"/>
          </w:divBdr>
          <w:divsChild>
            <w:div w:id="1218320170">
              <w:marLeft w:val="0"/>
              <w:marRight w:val="0"/>
              <w:marTop w:val="0"/>
              <w:marBottom w:val="0"/>
              <w:divBdr>
                <w:top w:val="none" w:sz="0" w:space="0" w:color="auto"/>
                <w:left w:val="none" w:sz="0" w:space="0" w:color="auto"/>
                <w:bottom w:val="none" w:sz="0" w:space="0" w:color="auto"/>
                <w:right w:val="none" w:sz="0" w:space="0" w:color="auto"/>
              </w:divBdr>
              <w:divsChild>
                <w:div w:id="2051297251">
                  <w:marLeft w:val="0"/>
                  <w:marRight w:val="0"/>
                  <w:marTop w:val="0"/>
                  <w:marBottom w:val="0"/>
                  <w:divBdr>
                    <w:top w:val="none" w:sz="0" w:space="0" w:color="auto"/>
                    <w:left w:val="none" w:sz="0" w:space="0" w:color="auto"/>
                    <w:bottom w:val="none" w:sz="0" w:space="0" w:color="auto"/>
                    <w:right w:val="none" w:sz="0" w:space="0" w:color="auto"/>
                  </w:divBdr>
                  <w:divsChild>
                    <w:div w:id="324094464">
                      <w:marLeft w:val="0"/>
                      <w:marRight w:val="0"/>
                      <w:marTop w:val="0"/>
                      <w:marBottom w:val="0"/>
                      <w:divBdr>
                        <w:top w:val="none" w:sz="0" w:space="0" w:color="auto"/>
                        <w:left w:val="none" w:sz="0" w:space="0" w:color="auto"/>
                        <w:bottom w:val="none" w:sz="0" w:space="0" w:color="auto"/>
                        <w:right w:val="none" w:sz="0" w:space="0" w:color="auto"/>
                      </w:divBdr>
                      <w:divsChild>
                        <w:div w:id="1992905574">
                          <w:marLeft w:val="0"/>
                          <w:marRight w:val="0"/>
                          <w:marTop w:val="0"/>
                          <w:marBottom w:val="0"/>
                          <w:divBdr>
                            <w:top w:val="none" w:sz="0" w:space="0" w:color="auto"/>
                            <w:left w:val="none" w:sz="0" w:space="0" w:color="auto"/>
                            <w:bottom w:val="none" w:sz="0" w:space="0" w:color="auto"/>
                            <w:right w:val="none" w:sz="0" w:space="0" w:color="auto"/>
                          </w:divBdr>
                          <w:divsChild>
                            <w:div w:id="1809393987">
                              <w:marLeft w:val="0"/>
                              <w:marRight w:val="0"/>
                              <w:marTop w:val="0"/>
                              <w:marBottom w:val="0"/>
                              <w:divBdr>
                                <w:top w:val="none" w:sz="0" w:space="0" w:color="auto"/>
                                <w:left w:val="none" w:sz="0" w:space="0" w:color="auto"/>
                                <w:bottom w:val="none" w:sz="0" w:space="0" w:color="auto"/>
                                <w:right w:val="none" w:sz="0" w:space="0" w:color="auto"/>
                              </w:divBdr>
                              <w:divsChild>
                                <w:div w:id="732508209">
                                  <w:marLeft w:val="0"/>
                                  <w:marRight w:val="0"/>
                                  <w:marTop w:val="0"/>
                                  <w:marBottom w:val="0"/>
                                  <w:divBdr>
                                    <w:top w:val="none" w:sz="0" w:space="0" w:color="auto"/>
                                    <w:left w:val="none" w:sz="0" w:space="0" w:color="auto"/>
                                    <w:bottom w:val="none" w:sz="0" w:space="0" w:color="auto"/>
                                    <w:right w:val="none" w:sz="0" w:space="0" w:color="auto"/>
                                  </w:divBdr>
                                  <w:divsChild>
                                    <w:div w:id="719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660932">
      <w:bodyDiv w:val="1"/>
      <w:marLeft w:val="0"/>
      <w:marRight w:val="0"/>
      <w:marTop w:val="0"/>
      <w:marBottom w:val="0"/>
      <w:divBdr>
        <w:top w:val="none" w:sz="0" w:space="0" w:color="auto"/>
        <w:left w:val="none" w:sz="0" w:space="0" w:color="auto"/>
        <w:bottom w:val="none" w:sz="0" w:space="0" w:color="auto"/>
        <w:right w:val="none" w:sz="0" w:space="0" w:color="auto"/>
      </w:divBdr>
    </w:div>
    <w:div w:id="1133326177">
      <w:bodyDiv w:val="1"/>
      <w:marLeft w:val="0"/>
      <w:marRight w:val="0"/>
      <w:marTop w:val="0"/>
      <w:marBottom w:val="0"/>
      <w:divBdr>
        <w:top w:val="none" w:sz="0" w:space="0" w:color="auto"/>
        <w:left w:val="none" w:sz="0" w:space="0" w:color="auto"/>
        <w:bottom w:val="none" w:sz="0" w:space="0" w:color="auto"/>
        <w:right w:val="none" w:sz="0" w:space="0" w:color="auto"/>
      </w:divBdr>
    </w:div>
    <w:div w:id="1143546399">
      <w:bodyDiv w:val="1"/>
      <w:marLeft w:val="0"/>
      <w:marRight w:val="0"/>
      <w:marTop w:val="0"/>
      <w:marBottom w:val="0"/>
      <w:divBdr>
        <w:top w:val="none" w:sz="0" w:space="0" w:color="auto"/>
        <w:left w:val="none" w:sz="0" w:space="0" w:color="auto"/>
        <w:bottom w:val="none" w:sz="0" w:space="0" w:color="auto"/>
        <w:right w:val="none" w:sz="0" w:space="0" w:color="auto"/>
      </w:divBdr>
    </w:div>
    <w:div w:id="1147745030">
      <w:bodyDiv w:val="1"/>
      <w:marLeft w:val="0"/>
      <w:marRight w:val="0"/>
      <w:marTop w:val="0"/>
      <w:marBottom w:val="0"/>
      <w:divBdr>
        <w:top w:val="none" w:sz="0" w:space="0" w:color="auto"/>
        <w:left w:val="none" w:sz="0" w:space="0" w:color="auto"/>
        <w:bottom w:val="none" w:sz="0" w:space="0" w:color="auto"/>
        <w:right w:val="none" w:sz="0" w:space="0" w:color="auto"/>
      </w:divBdr>
    </w:div>
    <w:div w:id="1150248243">
      <w:bodyDiv w:val="1"/>
      <w:marLeft w:val="0"/>
      <w:marRight w:val="0"/>
      <w:marTop w:val="0"/>
      <w:marBottom w:val="0"/>
      <w:divBdr>
        <w:top w:val="none" w:sz="0" w:space="0" w:color="auto"/>
        <w:left w:val="none" w:sz="0" w:space="0" w:color="auto"/>
        <w:bottom w:val="none" w:sz="0" w:space="0" w:color="auto"/>
        <w:right w:val="none" w:sz="0" w:space="0" w:color="auto"/>
      </w:divBdr>
    </w:div>
    <w:div w:id="1160586253">
      <w:bodyDiv w:val="1"/>
      <w:marLeft w:val="0"/>
      <w:marRight w:val="0"/>
      <w:marTop w:val="0"/>
      <w:marBottom w:val="0"/>
      <w:divBdr>
        <w:top w:val="none" w:sz="0" w:space="0" w:color="auto"/>
        <w:left w:val="none" w:sz="0" w:space="0" w:color="auto"/>
        <w:bottom w:val="none" w:sz="0" w:space="0" w:color="auto"/>
        <w:right w:val="none" w:sz="0" w:space="0" w:color="auto"/>
      </w:divBdr>
    </w:div>
    <w:div w:id="1161657514">
      <w:bodyDiv w:val="1"/>
      <w:marLeft w:val="0"/>
      <w:marRight w:val="0"/>
      <w:marTop w:val="0"/>
      <w:marBottom w:val="0"/>
      <w:divBdr>
        <w:top w:val="none" w:sz="0" w:space="0" w:color="auto"/>
        <w:left w:val="none" w:sz="0" w:space="0" w:color="auto"/>
        <w:bottom w:val="none" w:sz="0" w:space="0" w:color="auto"/>
        <w:right w:val="none" w:sz="0" w:space="0" w:color="auto"/>
      </w:divBdr>
    </w:div>
    <w:div w:id="1164709282">
      <w:bodyDiv w:val="1"/>
      <w:marLeft w:val="0"/>
      <w:marRight w:val="0"/>
      <w:marTop w:val="0"/>
      <w:marBottom w:val="0"/>
      <w:divBdr>
        <w:top w:val="none" w:sz="0" w:space="0" w:color="auto"/>
        <w:left w:val="none" w:sz="0" w:space="0" w:color="auto"/>
        <w:bottom w:val="none" w:sz="0" w:space="0" w:color="auto"/>
        <w:right w:val="none" w:sz="0" w:space="0" w:color="auto"/>
      </w:divBdr>
    </w:div>
    <w:div w:id="1191066063">
      <w:bodyDiv w:val="1"/>
      <w:marLeft w:val="0"/>
      <w:marRight w:val="0"/>
      <w:marTop w:val="0"/>
      <w:marBottom w:val="0"/>
      <w:divBdr>
        <w:top w:val="none" w:sz="0" w:space="0" w:color="auto"/>
        <w:left w:val="none" w:sz="0" w:space="0" w:color="auto"/>
        <w:bottom w:val="none" w:sz="0" w:space="0" w:color="auto"/>
        <w:right w:val="none" w:sz="0" w:space="0" w:color="auto"/>
      </w:divBdr>
    </w:div>
    <w:div w:id="1271888891">
      <w:bodyDiv w:val="1"/>
      <w:marLeft w:val="0"/>
      <w:marRight w:val="0"/>
      <w:marTop w:val="0"/>
      <w:marBottom w:val="0"/>
      <w:divBdr>
        <w:top w:val="none" w:sz="0" w:space="0" w:color="auto"/>
        <w:left w:val="none" w:sz="0" w:space="0" w:color="auto"/>
        <w:bottom w:val="none" w:sz="0" w:space="0" w:color="auto"/>
        <w:right w:val="none" w:sz="0" w:space="0" w:color="auto"/>
      </w:divBdr>
    </w:div>
    <w:div w:id="1297301164">
      <w:bodyDiv w:val="1"/>
      <w:marLeft w:val="0"/>
      <w:marRight w:val="0"/>
      <w:marTop w:val="0"/>
      <w:marBottom w:val="0"/>
      <w:divBdr>
        <w:top w:val="none" w:sz="0" w:space="0" w:color="auto"/>
        <w:left w:val="none" w:sz="0" w:space="0" w:color="auto"/>
        <w:bottom w:val="none" w:sz="0" w:space="0" w:color="auto"/>
        <w:right w:val="none" w:sz="0" w:space="0" w:color="auto"/>
      </w:divBdr>
    </w:div>
    <w:div w:id="1310985905">
      <w:bodyDiv w:val="1"/>
      <w:marLeft w:val="0"/>
      <w:marRight w:val="0"/>
      <w:marTop w:val="0"/>
      <w:marBottom w:val="0"/>
      <w:divBdr>
        <w:top w:val="none" w:sz="0" w:space="0" w:color="auto"/>
        <w:left w:val="none" w:sz="0" w:space="0" w:color="auto"/>
        <w:bottom w:val="none" w:sz="0" w:space="0" w:color="auto"/>
        <w:right w:val="none" w:sz="0" w:space="0" w:color="auto"/>
      </w:divBdr>
    </w:div>
    <w:div w:id="1330012997">
      <w:bodyDiv w:val="1"/>
      <w:marLeft w:val="0"/>
      <w:marRight w:val="0"/>
      <w:marTop w:val="0"/>
      <w:marBottom w:val="0"/>
      <w:divBdr>
        <w:top w:val="none" w:sz="0" w:space="0" w:color="auto"/>
        <w:left w:val="none" w:sz="0" w:space="0" w:color="auto"/>
        <w:bottom w:val="none" w:sz="0" w:space="0" w:color="auto"/>
        <w:right w:val="none" w:sz="0" w:space="0" w:color="auto"/>
      </w:divBdr>
    </w:div>
    <w:div w:id="1334336839">
      <w:bodyDiv w:val="1"/>
      <w:marLeft w:val="0"/>
      <w:marRight w:val="0"/>
      <w:marTop w:val="0"/>
      <w:marBottom w:val="0"/>
      <w:divBdr>
        <w:top w:val="none" w:sz="0" w:space="0" w:color="auto"/>
        <w:left w:val="none" w:sz="0" w:space="0" w:color="auto"/>
        <w:bottom w:val="none" w:sz="0" w:space="0" w:color="auto"/>
        <w:right w:val="none" w:sz="0" w:space="0" w:color="auto"/>
      </w:divBdr>
      <w:divsChild>
        <w:div w:id="1339115353">
          <w:marLeft w:val="0"/>
          <w:marRight w:val="0"/>
          <w:marTop w:val="0"/>
          <w:marBottom w:val="0"/>
          <w:divBdr>
            <w:top w:val="none" w:sz="0" w:space="0" w:color="auto"/>
            <w:left w:val="none" w:sz="0" w:space="0" w:color="auto"/>
            <w:bottom w:val="none" w:sz="0" w:space="0" w:color="auto"/>
            <w:right w:val="none" w:sz="0" w:space="0" w:color="auto"/>
          </w:divBdr>
          <w:divsChild>
            <w:div w:id="914825487">
              <w:marLeft w:val="0"/>
              <w:marRight w:val="0"/>
              <w:marTop w:val="0"/>
              <w:marBottom w:val="0"/>
              <w:divBdr>
                <w:top w:val="none" w:sz="0" w:space="0" w:color="auto"/>
                <w:left w:val="none" w:sz="0" w:space="0" w:color="auto"/>
                <w:bottom w:val="none" w:sz="0" w:space="0" w:color="auto"/>
                <w:right w:val="none" w:sz="0" w:space="0" w:color="auto"/>
              </w:divBdr>
              <w:divsChild>
                <w:div w:id="188952701">
                  <w:marLeft w:val="0"/>
                  <w:marRight w:val="0"/>
                  <w:marTop w:val="0"/>
                  <w:marBottom w:val="0"/>
                  <w:divBdr>
                    <w:top w:val="none" w:sz="0" w:space="0" w:color="auto"/>
                    <w:left w:val="none" w:sz="0" w:space="0" w:color="auto"/>
                    <w:bottom w:val="none" w:sz="0" w:space="0" w:color="auto"/>
                    <w:right w:val="none" w:sz="0" w:space="0" w:color="auto"/>
                  </w:divBdr>
                  <w:divsChild>
                    <w:div w:id="1073623317">
                      <w:marLeft w:val="0"/>
                      <w:marRight w:val="0"/>
                      <w:marTop w:val="0"/>
                      <w:marBottom w:val="0"/>
                      <w:divBdr>
                        <w:top w:val="none" w:sz="0" w:space="0" w:color="auto"/>
                        <w:left w:val="none" w:sz="0" w:space="0" w:color="auto"/>
                        <w:bottom w:val="none" w:sz="0" w:space="0" w:color="auto"/>
                        <w:right w:val="none" w:sz="0" w:space="0" w:color="auto"/>
                      </w:divBdr>
                      <w:divsChild>
                        <w:div w:id="452482823">
                          <w:marLeft w:val="0"/>
                          <w:marRight w:val="0"/>
                          <w:marTop w:val="0"/>
                          <w:marBottom w:val="0"/>
                          <w:divBdr>
                            <w:top w:val="none" w:sz="0" w:space="0" w:color="auto"/>
                            <w:left w:val="none" w:sz="0" w:space="0" w:color="auto"/>
                            <w:bottom w:val="none" w:sz="0" w:space="0" w:color="auto"/>
                            <w:right w:val="none" w:sz="0" w:space="0" w:color="auto"/>
                          </w:divBdr>
                          <w:divsChild>
                            <w:div w:id="1192644928">
                              <w:marLeft w:val="0"/>
                              <w:marRight w:val="0"/>
                              <w:marTop w:val="0"/>
                              <w:marBottom w:val="0"/>
                              <w:divBdr>
                                <w:top w:val="none" w:sz="0" w:space="0" w:color="auto"/>
                                <w:left w:val="none" w:sz="0" w:space="0" w:color="auto"/>
                                <w:bottom w:val="none" w:sz="0" w:space="0" w:color="auto"/>
                                <w:right w:val="none" w:sz="0" w:space="0" w:color="auto"/>
                              </w:divBdr>
                              <w:divsChild>
                                <w:div w:id="1055351773">
                                  <w:marLeft w:val="0"/>
                                  <w:marRight w:val="0"/>
                                  <w:marTop w:val="0"/>
                                  <w:marBottom w:val="0"/>
                                  <w:divBdr>
                                    <w:top w:val="none" w:sz="0" w:space="0" w:color="auto"/>
                                    <w:left w:val="none" w:sz="0" w:space="0" w:color="auto"/>
                                    <w:bottom w:val="none" w:sz="0" w:space="0" w:color="auto"/>
                                    <w:right w:val="none" w:sz="0" w:space="0" w:color="auto"/>
                                  </w:divBdr>
                                  <w:divsChild>
                                    <w:div w:id="17438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830919">
      <w:bodyDiv w:val="1"/>
      <w:marLeft w:val="0"/>
      <w:marRight w:val="0"/>
      <w:marTop w:val="0"/>
      <w:marBottom w:val="0"/>
      <w:divBdr>
        <w:top w:val="none" w:sz="0" w:space="0" w:color="auto"/>
        <w:left w:val="none" w:sz="0" w:space="0" w:color="auto"/>
        <w:bottom w:val="none" w:sz="0" w:space="0" w:color="auto"/>
        <w:right w:val="none" w:sz="0" w:space="0" w:color="auto"/>
      </w:divBdr>
    </w:div>
    <w:div w:id="1425226563">
      <w:bodyDiv w:val="1"/>
      <w:marLeft w:val="0"/>
      <w:marRight w:val="0"/>
      <w:marTop w:val="0"/>
      <w:marBottom w:val="0"/>
      <w:divBdr>
        <w:top w:val="none" w:sz="0" w:space="0" w:color="auto"/>
        <w:left w:val="none" w:sz="0" w:space="0" w:color="auto"/>
        <w:bottom w:val="none" w:sz="0" w:space="0" w:color="auto"/>
        <w:right w:val="none" w:sz="0" w:space="0" w:color="auto"/>
      </w:divBdr>
      <w:divsChild>
        <w:div w:id="851797735">
          <w:marLeft w:val="0"/>
          <w:marRight w:val="0"/>
          <w:marTop w:val="0"/>
          <w:marBottom w:val="0"/>
          <w:divBdr>
            <w:top w:val="none" w:sz="0" w:space="0" w:color="auto"/>
            <w:left w:val="none" w:sz="0" w:space="0" w:color="auto"/>
            <w:bottom w:val="none" w:sz="0" w:space="0" w:color="auto"/>
            <w:right w:val="none" w:sz="0" w:space="0" w:color="auto"/>
          </w:divBdr>
          <w:divsChild>
            <w:div w:id="628704556">
              <w:marLeft w:val="0"/>
              <w:marRight w:val="0"/>
              <w:marTop w:val="0"/>
              <w:marBottom w:val="0"/>
              <w:divBdr>
                <w:top w:val="none" w:sz="0" w:space="0" w:color="auto"/>
                <w:left w:val="none" w:sz="0" w:space="0" w:color="auto"/>
                <w:bottom w:val="none" w:sz="0" w:space="0" w:color="auto"/>
                <w:right w:val="none" w:sz="0" w:space="0" w:color="auto"/>
              </w:divBdr>
              <w:divsChild>
                <w:div w:id="227348622">
                  <w:marLeft w:val="0"/>
                  <w:marRight w:val="0"/>
                  <w:marTop w:val="0"/>
                  <w:marBottom w:val="0"/>
                  <w:divBdr>
                    <w:top w:val="none" w:sz="0" w:space="0" w:color="auto"/>
                    <w:left w:val="none" w:sz="0" w:space="0" w:color="auto"/>
                    <w:bottom w:val="none" w:sz="0" w:space="0" w:color="auto"/>
                    <w:right w:val="none" w:sz="0" w:space="0" w:color="auto"/>
                  </w:divBdr>
                  <w:divsChild>
                    <w:div w:id="231089815">
                      <w:marLeft w:val="0"/>
                      <w:marRight w:val="0"/>
                      <w:marTop w:val="0"/>
                      <w:marBottom w:val="0"/>
                      <w:divBdr>
                        <w:top w:val="none" w:sz="0" w:space="0" w:color="auto"/>
                        <w:left w:val="none" w:sz="0" w:space="0" w:color="auto"/>
                        <w:bottom w:val="none" w:sz="0" w:space="0" w:color="auto"/>
                        <w:right w:val="none" w:sz="0" w:space="0" w:color="auto"/>
                      </w:divBdr>
                      <w:divsChild>
                        <w:div w:id="1427341211">
                          <w:marLeft w:val="0"/>
                          <w:marRight w:val="0"/>
                          <w:marTop w:val="0"/>
                          <w:marBottom w:val="0"/>
                          <w:divBdr>
                            <w:top w:val="none" w:sz="0" w:space="0" w:color="auto"/>
                            <w:left w:val="none" w:sz="0" w:space="0" w:color="auto"/>
                            <w:bottom w:val="none" w:sz="0" w:space="0" w:color="auto"/>
                            <w:right w:val="none" w:sz="0" w:space="0" w:color="auto"/>
                          </w:divBdr>
                          <w:divsChild>
                            <w:div w:id="558905527">
                              <w:marLeft w:val="0"/>
                              <w:marRight w:val="0"/>
                              <w:marTop w:val="0"/>
                              <w:marBottom w:val="0"/>
                              <w:divBdr>
                                <w:top w:val="none" w:sz="0" w:space="0" w:color="auto"/>
                                <w:left w:val="none" w:sz="0" w:space="0" w:color="auto"/>
                                <w:bottom w:val="none" w:sz="0" w:space="0" w:color="auto"/>
                                <w:right w:val="none" w:sz="0" w:space="0" w:color="auto"/>
                              </w:divBdr>
                              <w:divsChild>
                                <w:div w:id="910768990">
                                  <w:marLeft w:val="0"/>
                                  <w:marRight w:val="0"/>
                                  <w:marTop w:val="0"/>
                                  <w:marBottom w:val="0"/>
                                  <w:divBdr>
                                    <w:top w:val="none" w:sz="0" w:space="0" w:color="auto"/>
                                    <w:left w:val="none" w:sz="0" w:space="0" w:color="auto"/>
                                    <w:bottom w:val="none" w:sz="0" w:space="0" w:color="auto"/>
                                    <w:right w:val="none" w:sz="0" w:space="0" w:color="auto"/>
                                  </w:divBdr>
                                  <w:divsChild>
                                    <w:div w:id="9232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96884">
      <w:bodyDiv w:val="1"/>
      <w:marLeft w:val="0"/>
      <w:marRight w:val="0"/>
      <w:marTop w:val="0"/>
      <w:marBottom w:val="0"/>
      <w:divBdr>
        <w:top w:val="none" w:sz="0" w:space="0" w:color="auto"/>
        <w:left w:val="none" w:sz="0" w:space="0" w:color="auto"/>
        <w:bottom w:val="none" w:sz="0" w:space="0" w:color="auto"/>
        <w:right w:val="none" w:sz="0" w:space="0" w:color="auto"/>
      </w:divBdr>
    </w:div>
    <w:div w:id="1452475443">
      <w:bodyDiv w:val="1"/>
      <w:marLeft w:val="0"/>
      <w:marRight w:val="0"/>
      <w:marTop w:val="0"/>
      <w:marBottom w:val="0"/>
      <w:divBdr>
        <w:top w:val="none" w:sz="0" w:space="0" w:color="auto"/>
        <w:left w:val="none" w:sz="0" w:space="0" w:color="auto"/>
        <w:bottom w:val="none" w:sz="0" w:space="0" w:color="auto"/>
        <w:right w:val="none" w:sz="0" w:space="0" w:color="auto"/>
      </w:divBdr>
    </w:div>
    <w:div w:id="1478299201">
      <w:bodyDiv w:val="1"/>
      <w:marLeft w:val="0"/>
      <w:marRight w:val="0"/>
      <w:marTop w:val="0"/>
      <w:marBottom w:val="0"/>
      <w:divBdr>
        <w:top w:val="none" w:sz="0" w:space="0" w:color="auto"/>
        <w:left w:val="none" w:sz="0" w:space="0" w:color="auto"/>
        <w:bottom w:val="none" w:sz="0" w:space="0" w:color="auto"/>
        <w:right w:val="none" w:sz="0" w:space="0" w:color="auto"/>
      </w:divBdr>
    </w:div>
    <w:div w:id="1585063923">
      <w:bodyDiv w:val="1"/>
      <w:marLeft w:val="0"/>
      <w:marRight w:val="0"/>
      <w:marTop w:val="0"/>
      <w:marBottom w:val="0"/>
      <w:divBdr>
        <w:top w:val="none" w:sz="0" w:space="0" w:color="auto"/>
        <w:left w:val="none" w:sz="0" w:space="0" w:color="auto"/>
        <w:bottom w:val="none" w:sz="0" w:space="0" w:color="auto"/>
        <w:right w:val="none" w:sz="0" w:space="0" w:color="auto"/>
      </w:divBdr>
    </w:div>
    <w:div w:id="1587688383">
      <w:bodyDiv w:val="1"/>
      <w:marLeft w:val="0"/>
      <w:marRight w:val="0"/>
      <w:marTop w:val="0"/>
      <w:marBottom w:val="0"/>
      <w:divBdr>
        <w:top w:val="none" w:sz="0" w:space="0" w:color="auto"/>
        <w:left w:val="none" w:sz="0" w:space="0" w:color="auto"/>
        <w:bottom w:val="none" w:sz="0" w:space="0" w:color="auto"/>
        <w:right w:val="none" w:sz="0" w:space="0" w:color="auto"/>
      </w:divBdr>
    </w:div>
    <w:div w:id="1609969816">
      <w:bodyDiv w:val="1"/>
      <w:marLeft w:val="0"/>
      <w:marRight w:val="0"/>
      <w:marTop w:val="0"/>
      <w:marBottom w:val="0"/>
      <w:divBdr>
        <w:top w:val="none" w:sz="0" w:space="0" w:color="auto"/>
        <w:left w:val="none" w:sz="0" w:space="0" w:color="auto"/>
        <w:bottom w:val="none" w:sz="0" w:space="0" w:color="auto"/>
        <w:right w:val="none" w:sz="0" w:space="0" w:color="auto"/>
      </w:divBdr>
    </w:div>
    <w:div w:id="1618021069">
      <w:bodyDiv w:val="1"/>
      <w:marLeft w:val="0"/>
      <w:marRight w:val="0"/>
      <w:marTop w:val="0"/>
      <w:marBottom w:val="0"/>
      <w:divBdr>
        <w:top w:val="none" w:sz="0" w:space="0" w:color="auto"/>
        <w:left w:val="none" w:sz="0" w:space="0" w:color="auto"/>
        <w:bottom w:val="none" w:sz="0" w:space="0" w:color="auto"/>
        <w:right w:val="none" w:sz="0" w:space="0" w:color="auto"/>
      </w:divBdr>
    </w:div>
    <w:div w:id="1621495641">
      <w:bodyDiv w:val="1"/>
      <w:marLeft w:val="0"/>
      <w:marRight w:val="0"/>
      <w:marTop w:val="0"/>
      <w:marBottom w:val="0"/>
      <w:divBdr>
        <w:top w:val="none" w:sz="0" w:space="0" w:color="auto"/>
        <w:left w:val="none" w:sz="0" w:space="0" w:color="auto"/>
        <w:bottom w:val="none" w:sz="0" w:space="0" w:color="auto"/>
        <w:right w:val="none" w:sz="0" w:space="0" w:color="auto"/>
      </w:divBdr>
    </w:div>
    <w:div w:id="1660840468">
      <w:bodyDiv w:val="1"/>
      <w:marLeft w:val="0"/>
      <w:marRight w:val="0"/>
      <w:marTop w:val="0"/>
      <w:marBottom w:val="0"/>
      <w:divBdr>
        <w:top w:val="none" w:sz="0" w:space="0" w:color="auto"/>
        <w:left w:val="none" w:sz="0" w:space="0" w:color="auto"/>
        <w:bottom w:val="none" w:sz="0" w:space="0" w:color="auto"/>
        <w:right w:val="none" w:sz="0" w:space="0" w:color="auto"/>
      </w:divBdr>
    </w:div>
    <w:div w:id="1703050305">
      <w:bodyDiv w:val="1"/>
      <w:marLeft w:val="0"/>
      <w:marRight w:val="0"/>
      <w:marTop w:val="0"/>
      <w:marBottom w:val="0"/>
      <w:divBdr>
        <w:top w:val="none" w:sz="0" w:space="0" w:color="auto"/>
        <w:left w:val="none" w:sz="0" w:space="0" w:color="auto"/>
        <w:bottom w:val="none" w:sz="0" w:space="0" w:color="auto"/>
        <w:right w:val="none" w:sz="0" w:space="0" w:color="auto"/>
      </w:divBdr>
    </w:div>
    <w:div w:id="1800538428">
      <w:bodyDiv w:val="1"/>
      <w:marLeft w:val="0"/>
      <w:marRight w:val="0"/>
      <w:marTop w:val="0"/>
      <w:marBottom w:val="0"/>
      <w:divBdr>
        <w:top w:val="none" w:sz="0" w:space="0" w:color="auto"/>
        <w:left w:val="none" w:sz="0" w:space="0" w:color="auto"/>
        <w:bottom w:val="none" w:sz="0" w:space="0" w:color="auto"/>
        <w:right w:val="none" w:sz="0" w:space="0" w:color="auto"/>
      </w:divBdr>
    </w:div>
    <w:div w:id="1839927427">
      <w:bodyDiv w:val="1"/>
      <w:marLeft w:val="0"/>
      <w:marRight w:val="0"/>
      <w:marTop w:val="0"/>
      <w:marBottom w:val="0"/>
      <w:divBdr>
        <w:top w:val="none" w:sz="0" w:space="0" w:color="auto"/>
        <w:left w:val="none" w:sz="0" w:space="0" w:color="auto"/>
        <w:bottom w:val="none" w:sz="0" w:space="0" w:color="auto"/>
        <w:right w:val="none" w:sz="0" w:space="0" w:color="auto"/>
      </w:divBdr>
    </w:div>
    <w:div w:id="1859733950">
      <w:bodyDiv w:val="1"/>
      <w:marLeft w:val="0"/>
      <w:marRight w:val="0"/>
      <w:marTop w:val="0"/>
      <w:marBottom w:val="0"/>
      <w:divBdr>
        <w:top w:val="none" w:sz="0" w:space="0" w:color="auto"/>
        <w:left w:val="none" w:sz="0" w:space="0" w:color="auto"/>
        <w:bottom w:val="none" w:sz="0" w:space="0" w:color="auto"/>
        <w:right w:val="none" w:sz="0" w:space="0" w:color="auto"/>
      </w:divBdr>
    </w:div>
    <w:div w:id="1882739020">
      <w:bodyDiv w:val="1"/>
      <w:marLeft w:val="0"/>
      <w:marRight w:val="0"/>
      <w:marTop w:val="0"/>
      <w:marBottom w:val="0"/>
      <w:divBdr>
        <w:top w:val="none" w:sz="0" w:space="0" w:color="auto"/>
        <w:left w:val="none" w:sz="0" w:space="0" w:color="auto"/>
        <w:bottom w:val="none" w:sz="0" w:space="0" w:color="auto"/>
        <w:right w:val="none" w:sz="0" w:space="0" w:color="auto"/>
      </w:divBdr>
    </w:div>
    <w:div w:id="1886407044">
      <w:bodyDiv w:val="1"/>
      <w:marLeft w:val="0"/>
      <w:marRight w:val="0"/>
      <w:marTop w:val="0"/>
      <w:marBottom w:val="0"/>
      <w:divBdr>
        <w:top w:val="none" w:sz="0" w:space="0" w:color="auto"/>
        <w:left w:val="none" w:sz="0" w:space="0" w:color="auto"/>
        <w:bottom w:val="none" w:sz="0" w:space="0" w:color="auto"/>
        <w:right w:val="none" w:sz="0" w:space="0" w:color="auto"/>
      </w:divBdr>
    </w:div>
    <w:div w:id="1902131038">
      <w:bodyDiv w:val="1"/>
      <w:marLeft w:val="0"/>
      <w:marRight w:val="0"/>
      <w:marTop w:val="0"/>
      <w:marBottom w:val="0"/>
      <w:divBdr>
        <w:top w:val="none" w:sz="0" w:space="0" w:color="auto"/>
        <w:left w:val="none" w:sz="0" w:space="0" w:color="auto"/>
        <w:bottom w:val="none" w:sz="0" w:space="0" w:color="auto"/>
        <w:right w:val="none" w:sz="0" w:space="0" w:color="auto"/>
      </w:divBdr>
    </w:div>
    <w:div w:id="1936592208">
      <w:bodyDiv w:val="1"/>
      <w:marLeft w:val="0"/>
      <w:marRight w:val="0"/>
      <w:marTop w:val="0"/>
      <w:marBottom w:val="0"/>
      <w:divBdr>
        <w:top w:val="none" w:sz="0" w:space="0" w:color="auto"/>
        <w:left w:val="none" w:sz="0" w:space="0" w:color="auto"/>
        <w:bottom w:val="none" w:sz="0" w:space="0" w:color="auto"/>
        <w:right w:val="none" w:sz="0" w:space="0" w:color="auto"/>
      </w:divBdr>
    </w:div>
    <w:div w:id="1949696984">
      <w:bodyDiv w:val="1"/>
      <w:marLeft w:val="0"/>
      <w:marRight w:val="0"/>
      <w:marTop w:val="0"/>
      <w:marBottom w:val="0"/>
      <w:divBdr>
        <w:top w:val="none" w:sz="0" w:space="0" w:color="auto"/>
        <w:left w:val="none" w:sz="0" w:space="0" w:color="auto"/>
        <w:bottom w:val="none" w:sz="0" w:space="0" w:color="auto"/>
        <w:right w:val="none" w:sz="0" w:space="0" w:color="auto"/>
      </w:divBdr>
    </w:div>
    <w:div w:id="1958364526">
      <w:bodyDiv w:val="1"/>
      <w:marLeft w:val="0"/>
      <w:marRight w:val="0"/>
      <w:marTop w:val="0"/>
      <w:marBottom w:val="0"/>
      <w:divBdr>
        <w:top w:val="none" w:sz="0" w:space="0" w:color="auto"/>
        <w:left w:val="none" w:sz="0" w:space="0" w:color="auto"/>
        <w:bottom w:val="none" w:sz="0" w:space="0" w:color="auto"/>
        <w:right w:val="none" w:sz="0" w:space="0" w:color="auto"/>
      </w:divBdr>
    </w:div>
    <w:div w:id="1962027052">
      <w:bodyDiv w:val="1"/>
      <w:marLeft w:val="0"/>
      <w:marRight w:val="0"/>
      <w:marTop w:val="0"/>
      <w:marBottom w:val="0"/>
      <w:divBdr>
        <w:top w:val="none" w:sz="0" w:space="0" w:color="auto"/>
        <w:left w:val="none" w:sz="0" w:space="0" w:color="auto"/>
        <w:bottom w:val="none" w:sz="0" w:space="0" w:color="auto"/>
        <w:right w:val="none" w:sz="0" w:space="0" w:color="auto"/>
      </w:divBdr>
    </w:div>
    <w:div w:id="1978222622">
      <w:bodyDiv w:val="1"/>
      <w:marLeft w:val="0"/>
      <w:marRight w:val="0"/>
      <w:marTop w:val="0"/>
      <w:marBottom w:val="0"/>
      <w:divBdr>
        <w:top w:val="none" w:sz="0" w:space="0" w:color="auto"/>
        <w:left w:val="none" w:sz="0" w:space="0" w:color="auto"/>
        <w:bottom w:val="none" w:sz="0" w:space="0" w:color="auto"/>
        <w:right w:val="none" w:sz="0" w:space="0" w:color="auto"/>
      </w:divBdr>
    </w:div>
    <w:div w:id="1986465162">
      <w:bodyDiv w:val="1"/>
      <w:marLeft w:val="0"/>
      <w:marRight w:val="0"/>
      <w:marTop w:val="0"/>
      <w:marBottom w:val="0"/>
      <w:divBdr>
        <w:top w:val="none" w:sz="0" w:space="0" w:color="auto"/>
        <w:left w:val="none" w:sz="0" w:space="0" w:color="auto"/>
        <w:bottom w:val="none" w:sz="0" w:space="0" w:color="auto"/>
        <w:right w:val="none" w:sz="0" w:space="0" w:color="auto"/>
      </w:divBdr>
    </w:div>
    <w:div w:id="2000962061">
      <w:bodyDiv w:val="1"/>
      <w:marLeft w:val="0"/>
      <w:marRight w:val="0"/>
      <w:marTop w:val="0"/>
      <w:marBottom w:val="0"/>
      <w:divBdr>
        <w:top w:val="none" w:sz="0" w:space="0" w:color="auto"/>
        <w:left w:val="none" w:sz="0" w:space="0" w:color="auto"/>
        <w:bottom w:val="none" w:sz="0" w:space="0" w:color="auto"/>
        <w:right w:val="none" w:sz="0" w:space="0" w:color="auto"/>
      </w:divBdr>
      <w:divsChild>
        <w:div w:id="42367851">
          <w:marLeft w:val="547"/>
          <w:marRight w:val="0"/>
          <w:marTop w:val="0"/>
          <w:marBottom w:val="0"/>
          <w:divBdr>
            <w:top w:val="none" w:sz="0" w:space="0" w:color="auto"/>
            <w:left w:val="none" w:sz="0" w:space="0" w:color="auto"/>
            <w:bottom w:val="none" w:sz="0" w:space="0" w:color="auto"/>
            <w:right w:val="none" w:sz="0" w:space="0" w:color="auto"/>
          </w:divBdr>
        </w:div>
      </w:divsChild>
    </w:div>
    <w:div w:id="2004311119">
      <w:bodyDiv w:val="1"/>
      <w:marLeft w:val="0"/>
      <w:marRight w:val="0"/>
      <w:marTop w:val="0"/>
      <w:marBottom w:val="0"/>
      <w:divBdr>
        <w:top w:val="none" w:sz="0" w:space="0" w:color="auto"/>
        <w:left w:val="none" w:sz="0" w:space="0" w:color="auto"/>
        <w:bottom w:val="none" w:sz="0" w:space="0" w:color="auto"/>
        <w:right w:val="none" w:sz="0" w:space="0" w:color="auto"/>
      </w:divBdr>
    </w:div>
    <w:div w:id="2031107465">
      <w:bodyDiv w:val="1"/>
      <w:marLeft w:val="0"/>
      <w:marRight w:val="0"/>
      <w:marTop w:val="0"/>
      <w:marBottom w:val="0"/>
      <w:divBdr>
        <w:top w:val="none" w:sz="0" w:space="0" w:color="auto"/>
        <w:left w:val="none" w:sz="0" w:space="0" w:color="auto"/>
        <w:bottom w:val="none" w:sz="0" w:space="0" w:color="auto"/>
        <w:right w:val="none" w:sz="0" w:space="0" w:color="auto"/>
      </w:divBdr>
    </w:div>
    <w:div w:id="2050492606">
      <w:bodyDiv w:val="1"/>
      <w:marLeft w:val="0"/>
      <w:marRight w:val="0"/>
      <w:marTop w:val="0"/>
      <w:marBottom w:val="0"/>
      <w:divBdr>
        <w:top w:val="none" w:sz="0" w:space="0" w:color="auto"/>
        <w:left w:val="none" w:sz="0" w:space="0" w:color="auto"/>
        <w:bottom w:val="none" w:sz="0" w:space="0" w:color="auto"/>
        <w:right w:val="none" w:sz="0" w:space="0" w:color="auto"/>
      </w:divBdr>
    </w:div>
    <w:div w:id="2106000644">
      <w:bodyDiv w:val="1"/>
      <w:marLeft w:val="0"/>
      <w:marRight w:val="0"/>
      <w:marTop w:val="0"/>
      <w:marBottom w:val="0"/>
      <w:divBdr>
        <w:top w:val="none" w:sz="0" w:space="0" w:color="auto"/>
        <w:left w:val="none" w:sz="0" w:space="0" w:color="auto"/>
        <w:bottom w:val="none" w:sz="0" w:space="0" w:color="auto"/>
        <w:right w:val="none" w:sz="0" w:space="0" w:color="auto"/>
      </w:divBdr>
    </w:div>
    <w:div w:id="2126003099">
      <w:bodyDiv w:val="1"/>
      <w:marLeft w:val="0"/>
      <w:marRight w:val="0"/>
      <w:marTop w:val="0"/>
      <w:marBottom w:val="0"/>
      <w:divBdr>
        <w:top w:val="none" w:sz="0" w:space="0" w:color="auto"/>
        <w:left w:val="none" w:sz="0" w:space="0" w:color="auto"/>
        <w:bottom w:val="none" w:sz="0" w:space="0" w:color="auto"/>
        <w:right w:val="none" w:sz="0" w:space="0" w:color="auto"/>
      </w:divBdr>
    </w:div>
    <w:div w:id="214226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13. juni 2022.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822e118f-d533-465d-b5ca-7beed2256e09" ContentTypeId="0x0101008DA58B5CA681664FAB24816C56F4108502" PreviousValue="false"/>
</file>

<file path=customXml/item4.xml><?xml version="1.0" encoding="utf-8"?>
<ct:contentTypeSchema xmlns:ct="http://schemas.microsoft.com/office/2006/metadata/contentType" xmlns:ma="http://schemas.microsoft.com/office/2006/metadata/properties/metaAttributes" ct:_="" ma:_="" ma:contentTypeName="Project Technical Implementation" ma:contentTypeID="0x0101008DA58B5CA681664FAB24816C56F410850200D9D21AC67201104E847F638E41229D88" ma:contentTypeVersion="19" ma:contentTypeDescription="" ma:contentTypeScope="" ma:versionID="62d4e1fe513c6a7354e2ea1d7f66fa92">
  <xsd:schema xmlns:xsd="http://www.w3.org/2001/XMLSchema" xmlns:xs="http://www.w3.org/2001/XMLSchema" xmlns:p="http://schemas.microsoft.com/office/2006/metadata/properties" xmlns:ns2="8d7096d6-fc66-4344-9e3f-2445529a09f6" xmlns:ns4="4f1f7b59-0fb3-4794-89f5-2e914a5eb94a" targetNamespace="http://schemas.microsoft.com/office/2006/metadata/properties" ma:root="true" ma:fieldsID="fc765979a3098a37353167d924568759" ns2:_="" ns4:_="">
    <xsd:import namespace="8d7096d6-fc66-4344-9e3f-2445529a09f6"/>
    <xsd:import namespace="4f1f7b59-0fb3-4794-89f5-2e914a5eb94a"/>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7eb6869-4815-4059-8082-2e735e3fae7b}" ma:internalName="TaxCatchAll" ma:showField="CatchAllData" ma:web="6135605d-c855-4a93-a878-c60accf04e9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eb6869-4815-4059-8082-2e735e3fae7b}" ma:internalName="TaxCatchAllLabel" ma:readOnly="true" ma:showField="CatchAllDataLabel" ma:web="6135605d-c855-4a93-a878-c60accf04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1f7b59-0fb3-4794-89f5-2e914a5eb9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7ECE3-9407-415C-BDF8-A426EDEFA819}">
  <ds:schemaRefs>
    <ds:schemaRef ds:uri="http://schemas.openxmlformats.org/officeDocument/2006/bibliography"/>
  </ds:schemaRefs>
</ds:datastoreItem>
</file>

<file path=customXml/itemProps3.xml><?xml version="1.0" encoding="utf-8"?>
<ds:datastoreItem xmlns:ds="http://schemas.openxmlformats.org/officeDocument/2006/customXml" ds:itemID="{68E1A72A-AAD7-474A-B94E-E4EEC8979F3F}">
  <ds:schemaRefs>
    <ds:schemaRef ds:uri="Microsoft.SharePoint.Taxonomy.ContentTypeSync"/>
  </ds:schemaRefs>
</ds:datastoreItem>
</file>

<file path=customXml/itemProps4.xml><?xml version="1.0" encoding="utf-8"?>
<ds:datastoreItem xmlns:ds="http://schemas.openxmlformats.org/officeDocument/2006/customXml" ds:itemID="{BF2ECA7B-CF9C-43DD-80E5-F1715DC79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4f1f7b59-0fb3-4794-89f5-2e914a5eb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10B0AA-E747-4969-ACDD-B5B312CAC883}">
  <ds:schemaRefs>
    <ds:schemaRef ds:uri="http://schemas.microsoft.com/sharepoint/v3/contenttype/forms"/>
  </ds:schemaRefs>
</ds:datastoreItem>
</file>

<file path=customXml/itemProps6.xml><?xml version="1.0" encoding="utf-8"?>
<ds:datastoreItem xmlns:ds="http://schemas.openxmlformats.org/officeDocument/2006/customXml" ds:itemID="{F398885C-D0D8-4D24-9441-2B41A01C8B6D}">
  <ds:schemaRefs>
    <ds:schemaRef ds:uri="http://schemas.microsoft.com/office/2006/metadata/properties"/>
    <ds:schemaRef ds:uri="http://schemas.microsoft.com/office/infopath/2007/PartnerControls"/>
    <ds:schemaRef ds:uri="8d7096d6-fc66-4344-9e3f-2445529a09f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10450</Words>
  <Characters>59568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PRETHODNA (EX-ANTE) EVALUACIJA NACRTA STRATEGIJE RAZVOJA TRGOVINE FEDERACIJE BOSNE I HERCEGOVINE 2026-2031.</vt:lpstr>
    </vt:vector>
  </TitlesOfParts>
  <Company/>
  <LinksUpToDate>false</LinksUpToDate>
  <CharactersWithSpaces>69879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PRETHODNA (EX-ANTE) EVALUACIJA NACRTA STRATEGIJE RAZVOJA TRGOVINE FEDERACIJE BOSNE I HERCEGOVINE 2025-2031.</dc:title>
  <dc:subject/>
  <dc:creator>rsk</dc:creator>
  <cp:keywords/>
  <dc:description/>
  <cp:lastModifiedBy>Medina Čorda</cp:lastModifiedBy>
  <cp:revision>7</cp:revision>
  <cp:lastPrinted>2025-10-24T12:17:00Z</cp:lastPrinted>
  <dcterms:created xsi:type="dcterms:W3CDTF">2026-06-22T07:38:00Z</dcterms:created>
  <dcterms:modified xsi:type="dcterms:W3CDTF">2026-06-23T10:11:00Z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0x0101008DA58B5CA681664FAB24816C56F410850200D9D21AC67201104E847F638E41229D88</vt:lpwstr>
  </property>
  <property fmtid="{D5CDD505-2E9C-101B-9397-08002B2CF9AE}" pid="3" name="Project Document Type">
    <vt:lpwstr/>
  </property>
</Properties>
</file>